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7f60" w14:textId="4077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16 мая 2017 года № 121 "Об утверждении правил содержания и защиты зеленых насаждений, благоустройства территорий городов и населенных пунктов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марта 2018 года № 189. Зарегистрировано Департаментом юстиции Кызылординской области 19 апреля 2018 года № 6265. Утратило силу решением Кызылординского областного маслихата от 30 мая 2023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30.05.2023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по инвестициям и развитию Республики Казахстан от 18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16308) "О внесении изменений и дополнения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благоустройства территорий городов и населенных пунктов"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16 мая 2017 года </w:t>
      </w:r>
      <w:r>
        <w:rPr>
          <w:rFonts w:ascii="Times New Roman"/>
          <w:b w:val="false"/>
          <w:i w:val="false"/>
          <w:color w:val="000000"/>
          <w:sz w:val="28"/>
        </w:rPr>
        <w:t>№ 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защиты зеленых насаждений, благоустройства территорий городов и населенных пунктов Кызылординской области" (зарегистрировано в Реестре государственной регистрации нормативных правовых актов за номером 5871, опубликовано 17 июня 2017 года в газетах "Сыр бойы" и "Кызылординские вести", эталонном контрольном банке нормативных правовых актов Республики Казахстан от 14 июня 2017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Кызылординской области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и 23) изложить в следующей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благоустройство-совокупность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уполномоченный орган-структурное подразделение местного исполнительного органа, осуществляющий функции в сфере регулирования вопросов содержания и защиты зеленых насаждений;";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обрезка аварийных, сухостойных, перестойных деревьев и кустарников, формирование кроны;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борьба с вредителями и болезнями зеленых насаждений.";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городов и населенных пунктов, утвержденных указанным решением: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благоустройство–совокупность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Уборка и содержание мест общего пользования включают в себя следующие виды работ: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текущий ремонт и окраска ограждений и малых архитектурных форм.";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Количество, размещение и оборудование площадок должны соответствовать государственным нормативам в области архитектуры, градостроительства и строительства.".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19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