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20de" w14:textId="7c02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Кызылординского областного маслихата от 12 декабря 2017 года № 157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 июня 2018 года № 202. Зарегистрировано Департаментом юстиции Кызылординской области 4 июня 2018 года № 6302.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номером 6074, опубликовано 27 декабря 2017 года в электронном эталонном контрольном банке нормативно-правовых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199 984 655,2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18 867 940,5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2 847 276,0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178 261 138,7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195 817 304,7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2 678 548,0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12 199 667,0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9 521 119,0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5 105 480,0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5 105 480,0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-3 616 677,5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3 616 677,5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24), 25)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оплату социальных услуг индивидульного помощника для инвалидов I группы;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проведение праздничных мероприятий к 200-летию города Кызылорда.";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10), 11)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финансирование приоритетных проектов транспортной инфраструктуры;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5), 6) изложить в новой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строительство и (или) реконструкцию жилья коммунального жилищного фонда;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 (или) обустройство инженерно-коммуникационной инфраструктуры.";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строительство скотомогильников.";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области на 2018 год в сумме 309 279,7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20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Ирюков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20 сессии Кызылординского областного маслихата от "1" июня 2018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17 сессии Кызылординского областного маслихата от "12" декабря 2017 года № 157 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199 984 655,2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178 261 138,7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175 075 313,0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195 817 304,7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5 983 964,8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5 857 584,8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6 683 444,8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25 411 283,2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3 464 807,3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11 319 431,5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6 457 511,4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16 895 884,6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9 274 534,5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1 058 512,5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3 012 621,8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5 907 857,3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3 279 447,8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13 235 231,9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13 366 540,5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13 366 540,5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4 650 100,3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-3 616 677,5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