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b431" w14:textId="487b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Мангистауской области, Правил благоустройства территорий городов и населенных пунктов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областного маслихата от 28 февраля 2018 года № 16/200. Зарегистрировано Департаментом юстиции Мангистауской области 27 марта 2018 года № 3546. Утратило силу решением Мангистауского областного маслихата от 27 сентября 2023 года № 5/48</w:t>
      </w:r>
    </w:p>
    <w:p>
      <w:pPr>
        <w:spacing w:after="0"/>
        <w:ind w:left="0"/>
        <w:jc w:val="both"/>
      </w:pPr>
      <w:r>
        <w:rPr>
          <w:rFonts w:ascii="Times New Roman"/>
          <w:b w:val="false"/>
          <w:i w:val="false"/>
          <w:color w:val="ff0000"/>
          <w:sz w:val="28"/>
        </w:rPr>
        <w:t xml:space="preserve">
      Сноска. Утратило силу решением Мангистауского областного маслихата от 27.09.2023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изложен в новой редакции на государственном языке, текст на русском языке не меняется решением Мангистауского областного маслихата от 28.02.2020 </w:t>
      </w:r>
      <w:r>
        <w:rPr>
          <w:rFonts w:ascii="Times New Roman"/>
          <w:b w:val="false"/>
          <w:i w:val="false"/>
          <w:color w:val="000000"/>
          <w:sz w:val="28"/>
        </w:rPr>
        <w:t>№ 33/410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В соответствии с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"Об утверждении Типовых правил содержания и защиты зеленых насаждений, правил благоустройства территорий городов и населенных пунктов" (зарегистрирован в Реестре государственной регистрации нормативных правовых актов за № 10886) областной маслихат РЕШИЛ:</w:t>
      </w:r>
    </w:p>
    <w:bookmarkEnd w:id="0"/>
    <w:bookmarkStart w:name="z1" w:id="1"/>
    <w:p>
      <w:pPr>
        <w:spacing w:after="0"/>
        <w:ind w:left="0"/>
        <w:jc w:val="both"/>
      </w:pPr>
      <w:r>
        <w:rPr>
          <w:rFonts w:ascii="Times New Roman"/>
          <w:b w:val="false"/>
          <w:i w:val="false"/>
          <w:color w:val="000000"/>
          <w:sz w:val="28"/>
        </w:rPr>
        <w:t>
      1. Утвердить прилагаемые:</w:t>
      </w:r>
    </w:p>
    <w:bookmarkEnd w:id="1"/>
    <w:bookmarkStart w:name="z2" w:id="2"/>
    <w:p>
      <w:pPr>
        <w:spacing w:after="0"/>
        <w:ind w:left="0"/>
        <w:jc w:val="both"/>
      </w:pPr>
      <w:r>
        <w:rPr>
          <w:rFonts w:ascii="Times New Roman"/>
          <w:b w:val="false"/>
          <w:i w:val="false"/>
          <w:color w:val="000000"/>
          <w:sz w:val="28"/>
        </w:rPr>
        <w:t xml:space="preserve">
      1)Правила содержания и защиты зеленых насаждений Мангистауской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xml:space="preserve">
      2) Правила благоустройства территорий городов и населенных пунктов Мангистауской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2. Признать утратившими силу следующие решения областного маслихата:</w:t>
      </w:r>
    </w:p>
    <w:bookmarkEnd w:id="4"/>
    <w:bookmarkStart w:name="z5" w:id="5"/>
    <w:p>
      <w:pPr>
        <w:spacing w:after="0"/>
        <w:ind w:left="0"/>
        <w:jc w:val="both"/>
      </w:pPr>
      <w:r>
        <w:rPr>
          <w:rFonts w:ascii="Times New Roman"/>
          <w:b w:val="false"/>
          <w:i w:val="false"/>
          <w:color w:val="000000"/>
          <w:sz w:val="28"/>
        </w:rPr>
        <w:t xml:space="preserve">
      1) от 10 декабря 2015 года </w:t>
      </w:r>
      <w:r>
        <w:rPr>
          <w:rFonts w:ascii="Times New Roman"/>
          <w:b w:val="false"/>
          <w:i w:val="false"/>
          <w:color w:val="000000"/>
          <w:sz w:val="28"/>
        </w:rPr>
        <w:t>№ 29/434</w:t>
      </w:r>
      <w:r>
        <w:rPr>
          <w:rFonts w:ascii="Times New Roman"/>
          <w:b w:val="false"/>
          <w:i w:val="false"/>
          <w:color w:val="000000"/>
          <w:sz w:val="28"/>
        </w:rPr>
        <w:t xml:space="preserve"> "О Правилах содержания и защиты зеленых насаждений, благоустройства территорий городов и населенных пунктов Мангистауской области" (зарегистрировано в Реестре государственной регистрации нормативных правовых актов за № 2944, опубликовано 27 января 2016 года в информационно-правовой системе "Әділет");</w:t>
      </w:r>
    </w:p>
    <w:bookmarkEnd w:id="5"/>
    <w:bookmarkStart w:name="z6" w:id="6"/>
    <w:p>
      <w:pPr>
        <w:spacing w:after="0"/>
        <w:ind w:left="0"/>
        <w:jc w:val="both"/>
      </w:pPr>
      <w:r>
        <w:rPr>
          <w:rFonts w:ascii="Times New Roman"/>
          <w:b w:val="false"/>
          <w:i w:val="false"/>
          <w:color w:val="000000"/>
          <w:sz w:val="28"/>
        </w:rPr>
        <w:t xml:space="preserve">
      2) от 8 декабря 2016 года </w:t>
      </w:r>
      <w:r>
        <w:rPr>
          <w:rFonts w:ascii="Times New Roman"/>
          <w:b w:val="false"/>
          <w:i w:val="false"/>
          <w:color w:val="000000"/>
          <w:sz w:val="28"/>
        </w:rPr>
        <w:t>№ 6/78</w:t>
      </w:r>
      <w:r>
        <w:rPr>
          <w:rFonts w:ascii="Times New Roman"/>
          <w:b w:val="false"/>
          <w:i w:val="false"/>
          <w:color w:val="000000"/>
          <w:sz w:val="28"/>
        </w:rPr>
        <w:t xml:space="preserve"> "О внесении дополнений в решение областного маслихата от 10 декабря 2015 года № 29/434 "О Правилах содержания и защиты зеленых насаждений, благоустройства территорий городов и населенных пунктов Мангистауской области" (зарегистрировано в Реестре государственной регистрации нормативных правовых актов за № 3248, опубликовано 24 января 2017 года в газете "Огни Мангистау"). </w:t>
      </w:r>
    </w:p>
    <w:bookmarkEnd w:id="6"/>
    <w:bookmarkStart w:name="z7" w:id="7"/>
    <w:p>
      <w:pPr>
        <w:spacing w:after="0"/>
        <w:ind w:left="0"/>
        <w:jc w:val="both"/>
      </w:pPr>
      <w:r>
        <w:rPr>
          <w:rFonts w:ascii="Times New Roman"/>
          <w:b w:val="false"/>
          <w:i w:val="false"/>
          <w:color w:val="000000"/>
          <w:sz w:val="28"/>
        </w:rPr>
        <w:t>
      3. Государственному учреждению "Аппарат Мангистауского областного маслихата" (руководитель аппарата Абилов Е.Д.)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7"/>
    <w:bookmarkStart w:name="z8" w:id="8"/>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9" w:id="9"/>
    <w:p>
      <w:pPr>
        <w:spacing w:after="0"/>
        <w:ind w:left="0"/>
        <w:jc w:val="both"/>
      </w:pPr>
      <w:r>
        <w:rPr>
          <w:rFonts w:ascii="Times New Roman"/>
          <w:b w:val="false"/>
          <w:i w:val="false"/>
          <w:color w:val="000000"/>
          <w:sz w:val="28"/>
        </w:rPr>
        <w:t>
      Руководитель государственного</w:t>
      </w:r>
    </w:p>
    <w:bookmarkEnd w:id="9"/>
    <w:bookmarkStart w:name="z10" w:id="10"/>
    <w:p>
      <w:pPr>
        <w:spacing w:after="0"/>
        <w:ind w:left="0"/>
        <w:jc w:val="both"/>
      </w:pPr>
      <w:r>
        <w:rPr>
          <w:rFonts w:ascii="Times New Roman"/>
          <w:b w:val="false"/>
          <w:i w:val="false"/>
          <w:color w:val="000000"/>
          <w:sz w:val="28"/>
        </w:rPr>
        <w:t>
      учреждения "Мангистауская областная</w:t>
      </w:r>
    </w:p>
    <w:bookmarkEnd w:id="10"/>
    <w:bookmarkStart w:name="z11" w:id="11"/>
    <w:p>
      <w:pPr>
        <w:spacing w:after="0"/>
        <w:ind w:left="0"/>
        <w:jc w:val="both"/>
      </w:pPr>
      <w:r>
        <w:rPr>
          <w:rFonts w:ascii="Times New Roman"/>
          <w:b w:val="false"/>
          <w:i w:val="false"/>
          <w:color w:val="000000"/>
          <w:sz w:val="28"/>
        </w:rPr>
        <w:t>
      территориальная инспекция Комитета</w:t>
      </w:r>
    </w:p>
    <w:bookmarkEnd w:id="11"/>
    <w:bookmarkStart w:name="z12" w:id="12"/>
    <w:p>
      <w:pPr>
        <w:spacing w:after="0"/>
        <w:ind w:left="0"/>
        <w:jc w:val="both"/>
      </w:pPr>
      <w:r>
        <w:rPr>
          <w:rFonts w:ascii="Times New Roman"/>
          <w:b w:val="false"/>
          <w:i w:val="false"/>
          <w:color w:val="000000"/>
          <w:sz w:val="28"/>
        </w:rPr>
        <w:t>
      Ветеринарного контроля и надзора</w:t>
      </w:r>
    </w:p>
    <w:bookmarkEnd w:id="12"/>
    <w:bookmarkStart w:name="z13" w:id="13"/>
    <w:p>
      <w:pPr>
        <w:spacing w:after="0"/>
        <w:ind w:left="0"/>
        <w:jc w:val="both"/>
      </w:pPr>
      <w:r>
        <w:rPr>
          <w:rFonts w:ascii="Times New Roman"/>
          <w:b w:val="false"/>
          <w:i w:val="false"/>
          <w:color w:val="000000"/>
          <w:sz w:val="28"/>
        </w:rPr>
        <w:t>
      Министерства сельского хозяйства</w:t>
      </w:r>
    </w:p>
    <w:bookmarkEnd w:id="13"/>
    <w:bookmarkStart w:name="z14" w:id="14"/>
    <w:p>
      <w:pPr>
        <w:spacing w:after="0"/>
        <w:ind w:left="0"/>
        <w:jc w:val="both"/>
      </w:pPr>
      <w:r>
        <w:rPr>
          <w:rFonts w:ascii="Times New Roman"/>
          <w:b w:val="false"/>
          <w:i w:val="false"/>
          <w:color w:val="000000"/>
          <w:sz w:val="28"/>
        </w:rPr>
        <w:t>
      Республики Казахстан"</w:t>
      </w:r>
    </w:p>
    <w:bookmarkEnd w:id="14"/>
    <w:bookmarkStart w:name="z15" w:id="15"/>
    <w:p>
      <w:pPr>
        <w:spacing w:after="0"/>
        <w:ind w:left="0"/>
        <w:jc w:val="both"/>
      </w:pPr>
      <w:r>
        <w:rPr>
          <w:rFonts w:ascii="Times New Roman"/>
          <w:b w:val="false"/>
          <w:i w:val="false"/>
          <w:color w:val="000000"/>
          <w:sz w:val="28"/>
        </w:rPr>
        <w:t>
      Мырзатов К.Ш.</w:t>
      </w:r>
    </w:p>
    <w:bookmarkEnd w:id="15"/>
    <w:bookmarkStart w:name="z16" w:id="16"/>
    <w:p>
      <w:pPr>
        <w:spacing w:after="0"/>
        <w:ind w:left="0"/>
        <w:jc w:val="both"/>
      </w:pPr>
      <w:r>
        <w:rPr>
          <w:rFonts w:ascii="Times New Roman"/>
          <w:b w:val="false"/>
          <w:i w:val="false"/>
          <w:color w:val="000000"/>
          <w:sz w:val="28"/>
        </w:rPr>
        <w:t>
      "28" 02 2018 года</w:t>
      </w:r>
    </w:p>
    <w:bookmarkEnd w:id="16"/>
    <w:p>
      <w:pPr>
        <w:spacing w:after="0"/>
        <w:ind w:left="0"/>
        <w:jc w:val="both"/>
      </w:pPr>
      <w:r>
        <w:rPr>
          <w:rFonts w:ascii="Times New Roman"/>
          <w:b w:val="false"/>
          <w:i w:val="false"/>
          <w:color w:val="000000"/>
          <w:sz w:val="28"/>
        </w:rPr>
        <w:t>
      Руководитель республиканского</w:t>
      </w:r>
    </w:p>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
      "Департамент охраны общественного</w:t>
      </w:r>
    </w:p>
    <w:p>
      <w:pPr>
        <w:spacing w:after="0"/>
        <w:ind w:left="0"/>
        <w:jc w:val="both"/>
      </w:pPr>
      <w:r>
        <w:rPr>
          <w:rFonts w:ascii="Times New Roman"/>
          <w:b w:val="false"/>
          <w:i w:val="false"/>
          <w:color w:val="000000"/>
          <w:sz w:val="28"/>
        </w:rPr>
        <w:t>
      здоровья Мангистауской области</w:t>
      </w:r>
    </w:p>
    <w:p>
      <w:pPr>
        <w:spacing w:after="0"/>
        <w:ind w:left="0"/>
        <w:jc w:val="both"/>
      </w:pPr>
      <w:r>
        <w:rPr>
          <w:rFonts w:ascii="Times New Roman"/>
          <w:b w:val="false"/>
          <w:i w:val="false"/>
          <w:color w:val="000000"/>
          <w:sz w:val="28"/>
        </w:rPr>
        <w:t>
      Комитета охраны общественного здоровья</w:t>
      </w:r>
    </w:p>
    <w:p>
      <w:pPr>
        <w:spacing w:after="0"/>
        <w:ind w:left="0"/>
        <w:jc w:val="both"/>
      </w:pPr>
      <w:r>
        <w:rPr>
          <w:rFonts w:ascii="Times New Roman"/>
          <w:b w:val="false"/>
          <w:i w:val="false"/>
          <w:color w:val="000000"/>
          <w:sz w:val="28"/>
        </w:rPr>
        <w:t>
      Министерства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Утесинов Б.Б.</w:t>
      </w:r>
    </w:p>
    <w:p>
      <w:pPr>
        <w:spacing w:after="0"/>
        <w:ind w:left="0"/>
        <w:jc w:val="both"/>
      </w:pPr>
      <w:r>
        <w:rPr>
          <w:rFonts w:ascii="Times New Roman"/>
          <w:b w:val="false"/>
          <w:i w:val="false"/>
          <w:color w:val="000000"/>
          <w:sz w:val="28"/>
        </w:rPr>
        <w:t>
      "28" 02 2018 года</w:t>
      </w:r>
    </w:p>
    <w:p>
      <w:pPr>
        <w:spacing w:after="0"/>
        <w:ind w:left="0"/>
        <w:jc w:val="both"/>
      </w:pPr>
      <w:r>
        <w:rPr>
          <w:rFonts w:ascii="Times New Roman"/>
          <w:b w:val="false"/>
          <w:i w:val="false"/>
          <w:color w:val="000000"/>
          <w:sz w:val="28"/>
        </w:rPr>
        <w:t>
      Начальник государственного учреждения</w:t>
      </w:r>
    </w:p>
    <w:p>
      <w:pPr>
        <w:spacing w:after="0"/>
        <w:ind w:left="0"/>
        <w:jc w:val="both"/>
      </w:pPr>
      <w:r>
        <w:rPr>
          <w:rFonts w:ascii="Times New Roman"/>
          <w:b w:val="false"/>
          <w:i w:val="false"/>
          <w:color w:val="000000"/>
          <w:sz w:val="28"/>
        </w:rPr>
        <w:t>
      "Департамент внутренних дел</w:t>
      </w:r>
    </w:p>
    <w:p>
      <w:pPr>
        <w:spacing w:after="0"/>
        <w:ind w:left="0"/>
        <w:jc w:val="both"/>
      </w:pPr>
      <w:r>
        <w:rPr>
          <w:rFonts w:ascii="Times New Roman"/>
          <w:b w:val="false"/>
          <w:i w:val="false"/>
          <w:color w:val="000000"/>
          <w:sz w:val="28"/>
        </w:rPr>
        <w:t>
      Мангистауской области Министерства</w:t>
      </w:r>
    </w:p>
    <w:p>
      <w:pPr>
        <w:spacing w:after="0"/>
        <w:ind w:left="0"/>
        <w:jc w:val="both"/>
      </w:pPr>
      <w:r>
        <w:rPr>
          <w:rFonts w:ascii="Times New Roman"/>
          <w:b w:val="false"/>
          <w:i w:val="false"/>
          <w:color w:val="000000"/>
          <w:sz w:val="28"/>
        </w:rPr>
        <w:t>
      внутренних дел Республики Казахстан"</w:t>
      </w:r>
    </w:p>
    <w:p>
      <w:pPr>
        <w:spacing w:after="0"/>
        <w:ind w:left="0"/>
        <w:jc w:val="both"/>
      </w:pPr>
      <w:r>
        <w:rPr>
          <w:rFonts w:ascii="Times New Roman"/>
          <w:b w:val="false"/>
          <w:i w:val="false"/>
          <w:color w:val="000000"/>
          <w:sz w:val="28"/>
        </w:rPr>
        <w:t>
      Таймерденов К.Д.</w:t>
      </w:r>
    </w:p>
    <w:p>
      <w:pPr>
        <w:spacing w:after="0"/>
        <w:ind w:left="0"/>
        <w:jc w:val="both"/>
      </w:pPr>
      <w:r>
        <w:rPr>
          <w:rFonts w:ascii="Times New Roman"/>
          <w:b w:val="false"/>
          <w:i w:val="false"/>
          <w:color w:val="000000"/>
          <w:sz w:val="28"/>
        </w:rPr>
        <w:t>
      "28" 02 2018 года</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"Управление земельных</w:t>
      </w:r>
    </w:p>
    <w:p>
      <w:pPr>
        <w:spacing w:after="0"/>
        <w:ind w:left="0"/>
        <w:jc w:val="both"/>
      </w:pPr>
      <w:r>
        <w:rPr>
          <w:rFonts w:ascii="Times New Roman"/>
          <w:b w:val="false"/>
          <w:i w:val="false"/>
          <w:color w:val="000000"/>
          <w:sz w:val="28"/>
        </w:rPr>
        <w:t>
      отношений Мангистауской области"</w:t>
      </w:r>
    </w:p>
    <w:p>
      <w:pPr>
        <w:spacing w:after="0"/>
        <w:ind w:left="0"/>
        <w:jc w:val="both"/>
      </w:pPr>
      <w:r>
        <w:rPr>
          <w:rFonts w:ascii="Times New Roman"/>
          <w:b w:val="false"/>
          <w:i w:val="false"/>
          <w:color w:val="000000"/>
          <w:sz w:val="28"/>
        </w:rPr>
        <w:t>
      Дузмагамбетов Е.Д.</w:t>
      </w:r>
    </w:p>
    <w:p>
      <w:pPr>
        <w:spacing w:after="0"/>
        <w:ind w:left="0"/>
        <w:jc w:val="both"/>
      </w:pPr>
      <w:r>
        <w:rPr>
          <w:rFonts w:ascii="Times New Roman"/>
          <w:b w:val="false"/>
          <w:i w:val="false"/>
          <w:color w:val="000000"/>
          <w:sz w:val="28"/>
        </w:rPr>
        <w:t>
      "28" 02 2018 года</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"Управление строительства</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Хамиев А.Т.</w:t>
      </w:r>
    </w:p>
    <w:p>
      <w:pPr>
        <w:spacing w:after="0"/>
        <w:ind w:left="0"/>
        <w:jc w:val="both"/>
      </w:pPr>
      <w:r>
        <w:rPr>
          <w:rFonts w:ascii="Times New Roman"/>
          <w:b w:val="false"/>
          <w:i w:val="false"/>
          <w:color w:val="000000"/>
          <w:sz w:val="28"/>
        </w:rPr>
        <w:t>
      "28" 02 2018 года</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"Управление</w:t>
      </w:r>
    </w:p>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Жайлау Н.М.</w:t>
      </w:r>
    </w:p>
    <w:p>
      <w:pPr>
        <w:spacing w:after="0"/>
        <w:ind w:left="0"/>
        <w:jc w:val="both"/>
      </w:pPr>
      <w:r>
        <w:rPr>
          <w:rFonts w:ascii="Times New Roman"/>
          <w:b w:val="false"/>
          <w:i w:val="false"/>
          <w:color w:val="000000"/>
          <w:sz w:val="28"/>
        </w:rPr>
        <w:t>
      "28" 02 2018 года</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"Управление природных</w:t>
      </w:r>
    </w:p>
    <w:p>
      <w:pPr>
        <w:spacing w:after="0"/>
        <w:ind w:left="0"/>
        <w:jc w:val="both"/>
      </w:pPr>
      <w:r>
        <w:rPr>
          <w:rFonts w:ascii="Times New Roman"/>
          <w:b w:val="false"/>
          <w:i w:val="false"/>
          <w:color w:val="000000"/>
          <w:sz w:val="28"/>
        </w:rPr>
        <w:t>
      ресурсов и регулирования</w:t>
      </w:r>
    </w:p>
    <w:p>
      <w:pPr>
        <w:spacing w:after="0"/>
        <w:ind w:left="0"/>
        <w:jc w:val="both"/>
      </w:pPr>
      <w:r>
        <w:rPr>
          <w:rFonts w:ascii="Times New Roman"/>
          <w:b w:val="false"/>
          <w:i w:val="false"/>
          <w:color w:val="000000"/>
          <w:sz w:val="28"/>
        </w:rPr>
        <w:t>
      природопользования Мангистауской области"</w:t>
      </w:r>
    </w:p>
    <w:p>
      <w:pPr>
        <w:spacing w:after="0"/>
        <w:ind w:left="0"/>
        <w:jc w:val="both"/>
      </w:pPr>
      <w:r>
        <w:rPr>
          <w:rFonts w:ascii="Times New Roman"/>
          <w:b w:val="false"/>
          <w:i w:val="false"/>
          <w:color w:val="000000"/>
          <w:sz w:val="28"/>
        </w:rPr>
        <w:t>
      Кусбеков Д.Т.</w:t>
      </w:r>
    </w:p>
    <w:p>
      <w:pPr>
        <w:spacing w:after="0"/>
        <w:ind w:left="0"/>
        <w:jc w:val="both"/>
      </w:pPr>
      <w:r>
        <w:rPr>
          <w:rFonts w:ascii="Times New Roman"/>
          <w:b w:val="false"/>
          <w:i w:val="false"/>
          <w:color w:val="000000"/>
          <w:sz w:val="28"/>
        </w:rPr>
        <w:t>
      "28" 02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Мангистауского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28 февраля 2018 года № 16/200</w:t>
            </w:r>
            <w:r>
              <w:br/>
            </w:r>
          </w:p>
        </w:tc>
      </w:tr>
    </w:tbl>
    <w:bookmarkStart w:name="z160" w:id="17"/>
    <w:p>
      <w:pPr>
        <w:spacing w:after="0"/>
        <w:ind w:left="0"/>
        <w:jc w:val="left"/>
      </w:pPr>
      <w:r>
        <w:rPr>
          <w:rFonts w:ascii="Times New Roman"/>
          <w:b/>
          <w:i w:val="false"/>
          <w:color w:val="000000"/>
        </w:rPr>
        <w:t xml:space="preserve"> Правила содержания и защиты зеленых насаждений Мангистауской области</w:t>
      </w:r>
    </w:p>
    <w:bookmarkEnd w:id="17"/>
    <w:p>
      <w:pPr>
        <w:spacing w:after="0"/>
        <w:ind w:left="0"/>
        <w:jc w:val="both"/>
      </w:pPr>
      <w:r>
        <w:rPr>
          <w:rFonts w:ascii="Times New Roman"/>
          <w:b w:val="false"/>
          <w:i w:val="false"/>
          <w:color w:val="ff0000"/>
          <w:sz w:val="28"/>
        </w:rPr>
        <w:t xml:space="preserve">
      Сноска. Приложение 1 в редакции решения маслихата Мангистауской области от 09.12.2022 </w:t>
      </w:r>
      <w:r>
        <w:rPr>
          <w:rFonts w:ascii="Times New Roman"/>
          <w:b w:val="false"/>
          <w:i w:val="false"/>
          <w:color w:val="ff0000"/>
          <w:sz w:val="28"/>
        </w:rPr>
        <w:t>№ 16/181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содержания и защиты зеленых насаждений (далее – Правила) разработаны в соответствии с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Законом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(далее – Закон),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под № 10886) и определяют порядок содержания и защиты зеленых насаждений Мангистауской области.</w:t>
      </w:r>
    </w:p>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и местного значения, территориях индивидуального жилого дома и личного подсобного хозяйства, на дачных участках.</w:t>
      </w:r>
    </w:p>
    <w:bookmarkStart w:name="z17" w:id="18"/>
    <w:p>
      <w:pPr>
        <w:spacing w:after="0"/>
        <w:ind w:left="0"/>
        <w:jc w:val="left"/>
      </w:pPr>
      <w:r>
        <w:rPr>
          <w:rFonts w:ascii="Times New Roman"/>
          <w:b/>
          <w:i w:val="false"/>
          <w:color w:val="000000"/>
        </w:rPr>
        <w:t xml:space="preserve"> 2. Правила определяют порядок и регулируют отношения в сфере содержания и защиты зеленых насаждений Мангистауской области.</w:t>
      </w:r>
    </w:p>
    <w:bookmarkEnd w:id="18"/>
    <w:bookmarkStart w:name="z18" w:id="1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9"/>
    <w:bookmarkStart w:name="z19" w:id="20"/>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20"/>
    <w:bookmarkStart w:name="z20" w:id="21"/>
    <w:p>
      <w:pPr>
        <w:spacing w:after="0"/>
        <w:ind w:left="0"/>
        <w:jc w:val="both"/>
      </w:pPr>
      <w:r>
        <w:rPr>
          <w:rFonts w:ascii="Times New Roman"/>
          <w:b w:val="false"/>
          <w:i w:val="false"/>
          <w:color w:val="000000"/>
          <w:sz w:val="28"/>
        </w:rPr>
        <w:t>
      2) вырубка деревьев – работа по вырубке деревьев, осуществляемая по разрешению уполномоченного органа в соответствии с пунктом 159 приложения 2 к Закону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w:t>
      </w:r>
    </w:p>
    <w:bookmarkEnd w:id="21"/>
    <w:bookmarkStart w:name="z21" w:id="22"/>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22"/>
    <w:bookmarkStart w:name="z22" w:id="23"/>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23"/>
    <w:bookmarkStart w:name="z23" w:id="24"/>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24"/>
    <w:bookmarkStart w:name="z24" w:id="25"/>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25"/>
    <w:bookmarkStart w:name="z25" w:id="26"/>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26"/>
    <w:bookmarkStart w:name="z26" w:id="27"/>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27"/>
    <w:bookmarkStart w:name="z27" w:id="28"/>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8"/>
    <w:bookmarkStart w:name="z28" w:id="29"/>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9"/>
    <w:bookmarkStart w:name="z29" w:id="30"/>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30"/>
    <w:bookmarkStart w:name="z30" w:id="31"/>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31"/>
    <w:bookmarkStart w:name="z31" w:id="32"/>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32"/>
    <w:bookmarkStart w:name="z32" w:id="33"/>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33"/>
    <w:bookmarkStart w:name="z33" w:id="34"/>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34"/>
    <w:bookmarkStart w:name="z34" w:id="35"/>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35"/>
    <w:bookmarkStart w:name="z35" w:id="36"/>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36"/>
    <w:bookmarkStart w:name="z36" w:id="37"/>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37"/>
    <w:bookmarkStart w:name="z37" w:id="38"/>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8"/>
    <w:bookmarkStart w:name="z38" w:id="39"/>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39"/>
    <w:bookmarkStart w:name="z39" w:id="40"/>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40"/>
    <w:bookmarkStart w:name="z40" w:id="41"/>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41"/>
    <w:bookmarkStart w:name="z41" w:id="42"/>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42"/>
    <w:bookmarkStart w:name="z42" w:id="43"/>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43"/>
    <w:bookmarkStart w:name="z43" w:id="44"/>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44"/>
    <w:bookmarkStart w:name="z44" w:id="45"/>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45"/>
    <w:bookmarkStart w:name="z45" w:id="46"/>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46"/>
    <w:bookmarkStart w:name="z46" w:id="47"/>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47"/>
    <w:bookmarkStart w:name="z47" w:id="48"/>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48"/>
    <w:bookmarkStart w:name="z48" w:id="49"/>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9"/>
    <w:bookmarkStart w:name="z49" w:id="50"/>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50"/>
    <w:bookmarkStart w:name="z50" w:id="51"/>
    <w:p>
      <w:pPr>
        <w:spacing w:after="0"/>
        <w:ind w:left="0"/>
        <w:jc w:val="left"/>
      </w:pPr>
      <w:r>
        <w:rPr>
          <w:rFonts w:ascii="Times New Roman"/>
          <w:b/>
          <w:i w:val="false"/>
          <w:color w:val="000000"/>
        </w:rPr>
        <w:t xml:space="preserve"> Глава 2. Содержание и защита зеленых насаждений</w:t>
      </w:r>
    </w:p>
    <w:bookmarkEnd w:id="51"/>
    <w:bookmarkStart w:name="z51" w:id="52"/>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52"/>
    <w:bookmarkStart w:name="z52" w:id="53"/>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53"/>
    <w:bookmarkStart w:name="z53" w:id="54"/>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54"/>
    <w:bookmarkStart w:name="z54" w:id="55"/>
    <w:p>
      <w:pPr>
        <w:spacing w:after="0"/>
        <w:ind w:left="0"/>
        <w:jc w:val="both"/>
      </w:pPr>
      <w:r>
        <w:rPr>
          <w:rFonts w:ascii="Times New Roman"/>
          <w:b w:val="false"/>
          <w:i w:val="false"/>
          <w:color w:val="000000"/>
          <w:sz w:val="28"/>
        </w:rPr>
        <w:t>
      сохранение экологического баланса;</w:t>
      </w:r>
    </w:p>
    <w:bookmarkEnd w:id="55"/>
    <w:bookmarkStart w:name="z55" w:id="56"/>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6"/>
    <w:bookmarkStart w:name="z56" w:id="57"/>
    <w:p>
      <w:pPr>
        <w:spacing w:after="0"/>
        <w:ind w:left="0"/>
        <w:jc w:val="both"/>
      </w:pPr>
      <w:r>
        <w:rPr>
          <w:rFonts w:ascii="Times New Roman"/>
          <w:b w:val="false"/>
          <w:i w:val="false"/>
          <w:color w:val="000000"/>
          <w:sz w:val="28"/>
        </w:rPr>
        <w:t>
      сохранение режима влажности воздуха;</w:t>
      </w:r>
    </w:p>
    <w:bookmarkEnd w:id="57"/>
    <w:bookmarkStart w:name="z57" w:id="58"/>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8"/>
    <w:bookmarkStart w:name="z58" w:id="59"/>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9"/>
    <w:bookmarkStart w:name="z59" w:id="60"/>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60"/>
    <w:bookmarkStart w:name="z60" w:id="61"/>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61"/>
    <w:bookmarkStart w:name="z61" w:id="62"/>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62"/>
    <w:bookmarkStart w:name="z62" w:id="63"/>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63"/>
    <w:bookmarkStart w:name="z63" w:id="64"/>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64"/>
    <w:bookmarkStart w:name="z64" w:id="65"/>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65"/>
    <w:bookmarkStart w:name="z65" w:id="66"/>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66"/>
    <w:bookmarkStart w:name="z66" w:id="67"/>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67"/>
    <w:bookmarkStart w:name="z67" w:id="6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8"/>
    <w:bookmarkStart w:name="z68" w:id="69"/>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bookmarkEnd w:id="69"/>
    <w:bookmarkStart w:name="z69" w:id="70"/>
    <w:p>
      <w:pPr>
        <w:spacing w:after="0"/>
        <w:ind w:left="0"/>
        <w:jc w:val="both"/>
      </w:pPr>
      <w:r>
        <w:rPr>
          <w:rFonts w:ascii="Times New Roman"/>
          <w:b w:val="false"/>
          <w:i w:val="false"/>
          <w:color w:val="000000"/>
          <w:sz w:val="28"/>
        </w:rPr>
        <w:t>
      ведение реестра зеленых насаждений;</w:t>
      </w:r>
    </w:p>
    <w:bookmarkEnd w:id="70"/>
    <w:bookmarkStart w:name="z70" w:id="71"/>
    <w:p>
      <w:pPr>
        <w:spacing w:after="0"/>
        <w:ind w:left="0"/>
        <w:jc w:val="both"/>
      </w:pPr>
      <w:r>
        <w:rPr>
          <w:rFonts w:ascii="Times New Roman"/>
          <w:b w:val="false"/>
          <w:i w:val="false"/>
          <w:color w:val="000000"/>
          <w:sz w:val="28"/>
        </w:rPr>
        <w:t>
      разработки дендрологического плана.</w:t>
      </w:r>
    </w:p>
    <w:bookmarkEnd w:id="71"/>
    <w:bookmarkStart w:name="z71" w:id="72"/>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72"/>
    <w:bookmarkStart w:name="z72" w:id="73"/>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73"/>
    <w:bookmarkStart w:name="z73" w:id="74"/>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74"/>
    <w:bookmarkStart w:name="z74" w:id="75"/>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настоящим Правилам.</w:t>
      </w:r>
    </w:p>
    <w:bookmarkEnd w:id="75"/>
    <w:bookmarkStart w:name="z75" w:id="76"/>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76"/>
    <w:bookmarkStart w:name="z76" w:id="77"/>
    <w:p>
      <w:pPr>
        <w:spacing w:after="0"/>
        <w:ind w:left="0"/>
        <w:jc w:val="both"/>
      </w:pPr>
      <w:r>
        <w:rPr>
          <w:rFonts w:ascii="Times New Roman"/>
          <w:b w:val="false"/>
          <w:i w:val="false"/>
          <w:color w:val="000000"/>
          <w:sz w:val="28"/>
        </w:rPr>
        <w:t>
      18. Ведение учета зеленых насаждений включает в себя:</w:t>
      </w:r>
    </w:p>
    <w:bookmarkEnd w:id="77"/>
    <w:bookmarkStart w:name="z77" w:id="7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78"/>
    <w:bookmarkStart w:name="z78" w:id="79"/>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9"/>
    <w:bookmarkStart w:name="z79" w:id="80"/>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80"/>
    <w:bookmarkStart w:name="z80" w:id="81"/>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81"/>
    <w:bookmarkStart w:name="z81" w:id="82"/>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82"/>
    <w:bookmarkStart w:name="z82" w:id="83"/>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83"/>
    <w:bookmarkStart w:name="z83" w:id="84"/>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84"/>
    <w:bookmarkStart w:name="z84" w:id="85"/>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85"/>
    <w:bookmarkStart w:name="z85" w:id="86"/>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6"/>
    <w:bookmarkStart w:name="z86" w:id="87"/>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87"/>
    <w:bookmarkStart w:name="z87" w:id="88"/>
    <w:p>
      <w:pPr>
        <w:spacing w:after="0"/>
        <w:ind w:left="0"/>
        <w:jc w:val="both"/>
      </w:pPr>
      <w:r>
        <w:rPr>
          <w:rFonts w:ascii="Times New Roman"/>
          <w:b w:val="false"/>
          <w:i w:val="false"/>
          <w:color w:val="000000"/>
          <w:sz w:val="28"/>
        </w:rPr>
        <w:t>
      20. Дендрологический план состоит из двух частей.</w:t>
      </w:r>
    </w:p>
    <w:bookmarkEnd w:id="88"/>
    <w:bookmarkStart w:name="z88" w:id="8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9"/>
    <w:bookmarkStart w:name="z89" w:id="90"/>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90"/>
    <w:bookmarkStart w:name="z90" w:id="91"/>
    <w:p>
      <w:pPr>
        <w:spacing w:after="0"/>
        <w:ind w:left="0"/>
        <w:jc w:val="both"/>
      </w:pPr>
      <w:r>
        <w:rPr>
          <w:rFonts w:ascii="Times New Roman"/>
          <w:b w:val="false"/>
          <w:i w:val="false"/>
          <w:color w:val="000000"/>
          <w:sz w:val="28"/>
        </w:rPr>
        <w:t>
      для вырубки (больные, высохшие);</w:t>
      </w:r>
    </w:p>
    <w:bookmarkEnd w:id="91"/>
    <w:bookmarkStart w:name="z91" w:id="92"/>
    <w:p>
      <w:pPr>
        <w:spacing w:after="0"/>
        <w:ind w:left="0"/>
        <w:jc w:val="both"/>
      </w:pPr>
      <w:r>
        <w:rPr>
          <w:rFonts w:ascii="Times New Roman"/>
          <w:b w:val="false"/>
          <w:i w:val="false"/>
          <w:color w:val="000000"/>
          <w:sz w:val="28"/>
        </w:rPr>
        <w:t>
      под пересадку;</w:t>
      </w:r>
    </w:p>
    <w:bookmarkEnd w:id="92"/>
    <w:bookmarkStart w:name="z92" w:id="93"/>
    <w:p>
      <w:pPr>
        <w:spacing w:after="0"/>
        <w:ind w:left="0"/>
        <w:jc w:val="both"/>
      </w:pPr>
      <w:r>
        <w:rPr>
          <w:rFonts w:ascii="Times New Roman"/>
          <w:b w:val="false"/>
          <w:i w:val="false"/>
          <w:color w:val="000000"/>
          <w:sz w:val="28"/>
        </w:rPr>
        <w:t>
      не затронутые.</w:t>
      </w:r>
    </w:p>
    <w:bookmarkEnd w:id="93"/>
    <w:bookmarkStart w:name="z93" w:id="94"/>
    <w:p>
      <w:pPr>
        <w:spacing w:after="0"/>
        <w:ind w:left="0"/>
        <w:jc w:val="both"/>
      </w:pPr>
      <w:r>
        <w:rPr>
          <w:rFonts w:ascii="Times New Roman"/>
          <w:b w:val="false"/>
          <w:i w:val="false"/>
          <w:color w:val="000000"/>
          <w:sz w:val="28"/>
        </w:rPr>
        <w:t>
      21. Масштаб дендрологического плана 1:10000.</w:t>
      </w:r>
    </w:p>
    <w:bookmarkEnd w:id="94"/>
    <w:bookmarkStart w:name="z94" w:id="95"/>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95"/>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p>
      <w:pPr>
        <w:spacing w:after="0"/>
        <w:ind w:left="0"/>
        <w:jc w:val="left"/>
      </w:pPr>
      <w:r>
        <w:rPr>
          <w:rFonts w:ascii="Times New Roman"/>
          <w:b/>
          <w:i w:val="false"/>
          <w:color w:val="000000"/>
        </w:rPr>
        <w:t xml:space="preserve"> Глава 4. Меры по содержанию и защите зеленых насаждений</w:t>
      </w:r>
    </w:p>
    <w:p>
      <w:pPr>
        <w:spacing w:after="0"/>
        <w:ind w:left="0"/>
        <w:jc w:val="both"/>
      </w:pPr>
      <w:r>
        <w:rPr>
          <w:rFonts w:ascii="Times New Roman"/>
          <w:b w:val="false"/>
          <w:i w:val="false"/>
          <w:color w:val="000000"/>
          <w:sz w:val="28"/>
        </w:rPr>
        <w:t>
      26. Содержание зеленых насаждений включает в себя:</w:t>
      </w:r>
    </w:p>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p>
      <w:pPr>
        <w:spacing w:after="0"/>
        <w:ind w:left="0"/>
        <w:jc w:val="both"/>
      </w:pPr>
      <w:r>
        <w:rPr>
          <w:rFonts w:ascii="Times New Roman"/>
          <w:b w:val="false"/>
          <w:i w:val="false"/>
          <w:color w:val="000000"/>
          <w:sz w:val="28"/>
        </w:rPr>
        <w:t>
      5) формирование кроны;</w:t>
      </w:r>
    </w:p>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p>
      <w:pPr>
        <w:spacing w:after="0"/>
        <w:ind w:left="0"/>
        <w:jc w:val="both"/>
      </w:pPr>
      <w:r>
        <w:rPr>
          <w:rFonts w:ascii="Times New Roman"/>
          <w:b w:val="false"/>
          <w:i w:val="false"/>
          <w:color w:val="000000"/>
          <w:sz w:val="28"/>
        </w:rPr>
        <w:t>
      8) борьба с вредителями и болезнями зеленых насаждений;</w:t>
      </w:r>
    </w:p>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10) организация мониторинга за состоянием зеленых насаждений;</w:t>
      </w:r>
    </w:p>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p>
      <w:pPr>
        <w:spacing w:after="0"/>
        <w:ind w:left="0"/>
        <w:jc w:val="both"/>
      </w:pPr>
      <w:r>
        <w:rPr>
          <w:rFonts w:ascii="Times New Roman"/>
          <w:b w:val="false"/>
          <w:i w:val="false"/>
          <w:color w:val="000000"/>
          <w:sz w:val="28"/>
        </w:rPr>
        <w:t>
      27. Содержание и защита зеленых насаждений осуществляется:</w:t>
      </w:r>
    </w:p>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p>
      <w:pPr>
        <w:spacing w:after="0"/>
        <w:ind w:left="0"/>
        <w:jc w:val="left"/>
      </w:pPr>
      <w:r>
        <w:rPr>
          <w:rFonts w:ascii="Times New Roman"/>
          <w:b/>
          <w:i w:val="false"/>
          <w:color w:val="000000"/>
        </w:rPr>
        <w:t xml:space="preserve"> Глава 6. Порядок вырубки деревьев</w:t>
      </w:r>
    </w:p>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о разрешениях.</w:t>
      </w:r>
    </w:p>
    <w:p>
      <w:pPr>
        <w:spacing w:after="0"/>
        <w:ind w:left="0"/>
        <w:jc w:val="both"/>
      </w:pPr>
      <w:r>
        <w:rPr>
          <w:rFonts w:ascii="Times New Roman"/>
          <w:b w:val="false"/>
          <w:i w:val="false"/>
          <w:color w:val="000000"/>
          <w:sz w:val="28"/>
        </w:rPr>
        <w:t>
      37. Вырубка деревьев осуществляется в случаях:</w:t>
      </w:r>
    </w:p>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(далее - Перечень).</w:t>
      </w:r>
    </w:p>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приложению 3 к настоящим Правилам.</w:t>
      </w:r>
    </w:p>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Start w:name="z159" w:id="96"/>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96"/>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p>
      <w:pPr>
        <w:spacing w:after="0"/>
        <w:ind w:left="0"/>
        <w:jc w:val="both"/>
      </w:pPr>
      <w:r>
        <w:rPr>
          <w:rFonts w:ascii="Times New Roman"/>
          <w:b w:val="false"/>
          <w:i w:val="false"/>
          <w:color w:val="000000"/>
          <w:sz w:val="28"/>
        </w:rPr>
        <w:t>
      50.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bookmarkStart w:name="z163" w:id="97"/>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97"/>
    <w:bookmarkStart w:name="z164" w:id="98"/>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98"/>
    <w:bookmarkStart w:name="z165" w:id="99"/>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99"/>
    <w:bookmarkStart w:name="z166" w:id="100"/>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00"/>
    <w:bookmarkStart w:name="z167" w:id="101"/>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101"/>
    <w:bookmarkStart w:name="z168" w:id="102"/>
    <w:p>
      <w:pPr>
        <w:spacing w:after="0"/>
        <w:ind w:left="0"/>
        <w:jc w:val="both"/>
      </w:pPr>
      <w:r>
        <w:rPr>
          <w:rFonts w:ascii="Times New Roman"/>
          <w:b w:val="false"/>
          <w:i w:val="false"/>
          <w:color w:val="000000"/>
          <w:sz w:val="28"/>
        </w:rPr>
        <w:t>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и </w:t>
      </w:r>
      <w:r>
        <w:rPr>
          <w:rFonts w:ascii="Times New Roman"/>
          <w:b w:val="false"/>
          <w:i w:val="false"/>
          <w:color w:val="000000"/>
          <w:sz w:val="28"/>
        </w:rPr>
        <w:t>386</w:t>
      </w:r>
      <w:r>
        <w:rPr>
          <w:rFonts w:ascii="Times New Roman"/>
          <w:b w:val="false"/>
          <w:i w:val="false"/>
          <w:color w:val="000000"/>
          <w:sz w:val="28"/>
        </w:rPr>
        <w:t>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02"/>
    <w:bookmarkStart w:name="z169" w:id="103"/>
    <w:p>
      <w:pPr>
        <w:spacing w:after="0"/>
        <w:ind w:left="0"/>
        <w:jc w:val="both"/>
      </w:pPr>
      <w:r>
        <w:rPr>
          <w:rFonts w:ascii="Times New Roman"/>
          <w:b w:val="false"/>
          <w:i w:val="false"/>
          <w:color w:val="000000"/>
          <w:sz w:val="28"/>
        </w:rPr>
        <w:t>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Уголовного кодекса Республики Казахстан.</w:t>
      </w:r>
    </w:p>
    <w:bookmarkEnd w:id="103"/>
    <w:bookmarkStart w:name="z170" w:id="104"/>
    <w:p>
      <w:pPr>
        <w:spacing w:after="0"/>
        <w:ind w:left="0"/>
        <w:jc w:val="both"/>
      </w:pPr>
      <w:r>
        <w:rPr>
          <w:rFonts w:ascii="Times New Roman"/>
          <w:b w:val="false"/>
          <w:i w:val="false"/>
          <w:color w:val="000000"/>
          <w:sz w:val="28"/>
        </w:rPr>
        <w:t>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w:t>
      </w:r>
      <w:r>
        <w:rPr>
          <w:rFonts w:ascii="Times New Roman"/>
          <w:b w:val="false"/>
          <w:i w:val="false"/>
          <w:color w:val="000000"/>
          <w:sz w:val="28"/>
        </w:rPr>
        <w:t>№ 441</w:t>
      </w:r>
      <w:r>
        <w:rPr>
          <w:rFonts w:ascii="Times New Roman"/>
          <w:b w:val="false"/>
          <w:i w:val="false"/>
          <w:color w:val="000000"/>
          <w:sz w:val="28"/>
        </w:rPr>
        <w:t>, исчисляется уполномоченным органом.</w:t>
      </w:r>
    </w:p>
    <w:bookmarkEnd w:id="104"/>
    <w:bookmarkStart w:name="z171" w:id="105"/>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05"/>
    <w:bookmarkStart w:name="z172" w:id="106"/>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06"/>
    <w:bookmarkStart w:name="z173" w:id="107"/>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07"/>
    <w:bookmarkStart w:name="z174" w:id="108"/>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08"/>
    <w:bookmarkStart w:name="z175" w:id="109"/>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09"/>
    <w:bookmarkStart w:name="z176" w:id="110"/>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10"/>
    <w:bookmarkStart w:name="z177" w:id="111"/>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пункту 59 настоящих Правил.</w:t>
      </w:r>
    </w:p>
    <w:bookmarkEnd w:id="111"/>
    <w:bookmarkStart w:name="z178" w:id="112"/>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12"/>
    <w:bookmarkStart w:name="z179" w:id="113"/>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26 настоящих Правил.</w:t>
      </w:r>
    </w:p>
    <w:bookmarkEnd w:id="113"/>
    <w:bookmarkStart w:name="z180" w:id="114"/>
    <w:p>
      <w:pPr>
        <w:spacing w:after="0"/>
        <w:ind w:left="0"/>
        <w:jc w:val="both"/>
      </w:pPr>
      <w:r>
        <w:rPr>
          <w:rFonts w:ascii="Times New Roman"/>
          <w:b w:val="false"/>
          <w:i w:val="false"/>
          <w:color w:val="000000"/>
          <w:sz w:val="28"/>
        </w:rPr>
        <w:t>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14"/>
    <w:bookmarkStart w:name="z181" w:id="115"/>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15"/>
    <w:bookmarkStart w:name="z182" w:id="116"/>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17"/>
    <w:p>
      <w:pPr>
        <w:spacing w:after="0"/>
        <w:ind w:left="0"/>
        <w:jc w:val="both"/>
      </w:pPr>
      <w:r>
        <w:rPr>
          <w:rFonts w:ascii="Times New Roman"/>
          <w:b w:val="false"/>
          <w:i w:val="false"/>
          <w:color w:val="000000"/>
          <w:sz w:val="28"/>
        </w:rPr>
        <w:t>
      Реестр зеленых насаждений на 1 января ____ года</w:t>
      </w:r>
    </w:p>
    <w:bookmarkEnd w:id="117"/>
    <w:bookmarkStart w:name="z189" w:id="118"/>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Административный район: (код) ___________________ Ответственный владелец: _________________________</w:t>
      </w:r>
    </w:p>
    <w:bookmarkEnd w:id="118"/>
    <w:bookmarkStart w:name="z190" w:id="119"/>
    <w:p>
      <w:pPr>
        <w:spacing w:after="0"/>
        <w:ind w:left="0"/>
        <w:jc w:val="both"/>
      </w:pPr>
      <w:r>
        <w:rPr>
          <w:rFonts w:ascii="Times New Roman"/>
          <w:b w:val="false"/>
          <w:i w:val="false"/>
          <w:color w:val="000000"/>
          <w:sz w:val="28"/>
        </w:rPr>
        <w:t>
      Реестр зеленых насаждений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w:t>
            </w:r>
          </w:p>
          <w:p>
            <w:pPr>
              <w:spacing w:after="20"/>
              <w:ind w:left="20"/>
              <w:jc w:val="both"/>
            </w:pPr>
            <w:r>
              <w:rPr>
                <w:rFonts w:ascii="Times New Roman"/>
                <w:b w:val="false"/>
                <w:i w:val="false"/>
                <w:color w:val="000000"/>
                <w:sz w:val="20"/>
              </w:rPr>
              <w:t>
№ паспорта зеленого</w:t>
            </w:r>
          </w:p>
          <w:p>
            <w:pPr>
              <w:spacing w:after="20"/>
              <w:ind w:left="20"/>
              <w:jc w:val="both"/>
            </w:pPr>
            <w:r>
              <w:rPr>
                <w:rFonts w:ascii="Times New Roman"/>
                <w:b w:val="false"/>
                <w:i w:val="false"/>
                <w:color w:val="000000"/>
                <w:sz w:val="20"/>
              </w:rPr>
              <w:t>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нальное</w:t>
            </w:r>
          </w:p>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земель</w:t>
            </w:r>
          </w:p>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w:t>
            </w:r>
          </w:p>
          <w:p>
            <w:pPr>
              <w:spacing w:after="20"/>
              <w:ind w:left="20"/>
              <w:jc w:val="both"/>
            </w:pPr>
            <w:r>
              <w:rPr>
                <w:rFonts w:ascii="Times New Roman"/>
                <w:b w:val="false"/>
                <w:i w:val="false"/>
                <w:color w:val="000000"/>
                <w:sz w:val="20"/>
              </w:rPr>
              <w:t>
расти</w:t>
            </w:r>
          </w:p>
          <w:p>
            <w:pPr>
              <w:spacing w:after="20"/>
              <w:ind w:left="20"/>
              <w:jc w:val="both"/>
            </w:pPr>
            <w:r>
              <w:rPr>
                <w:rFonts w:ascii="Times New Roman"/>
                <w:b w:val="false"/>
                <w:i w:val="false"/>
                <w:color w:val="000000"/>
                <w:sz w:val="20"/>
              </w:rPr>
              <w:t>
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w:t>
            </w:r>
          </w:p>
          <w:p>
            <w:pPr>
              <w:spacing w:after="20"/>
              <w:ind w:left="20"/>
              <w:jc w:val="both"/>
            </w:pPr>
            <w:r>
              <w:rPr>
                <w:rFonts w:ascii="Times New Roman"/>
                <w:b w:val="false"/>
                <w:i w:val="false"/>
                <w:color w:val="000000"/>
                <w:sz w:val="20"/>
              </w:rPr>
              <w:t>
деревья,</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куртины,</w:t>
            </w:r>
          </w:p>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w:t>
            </w:r>
          </w:p>
          <w:p>
            <w:pPr>
              <w:spacing w:after="20"/>
              <w:ind w:left="20"/>
              <w:jc w:val="both"/>
            </w:pPr>
            <w:r>
              <w:rPr>
                <w:rFonts w:ascii="Times New Roman"/>
                <w:b w:val="false"/>
                <w:i w:val="false"/>
                <w:color w:val="000000"/>
                <w:sz w:val="20"/>
              </w:rPr>
              <w:t>
сады,</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насаж</w:t>
            </w:r>
          </w:p>
          <w:p>
            <w:pPr>
              <w:spacing w:after="20"/>
              <w:ind w:left="20"/>
              <w:jc w:val="both"/>
            </w:pPr>
            <w:r>
              <w:rPr>
                <w:rFonts w:ascii="Times New Roman"/>
                <w:b w:val="false"/>
                <w:i w:val="false"/>
                <w:color w:val="000000"/>
                <w:sz w:val="20"/>
              </w:rPr>
              <w:t>
дения,</w:t>
            </w:r>
          </w:p>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w:t>
            </w:r>
          </w:p>
          <w:p>
            <w:pPr>
              <w:spacing w:after="20"/>
              <w:ind w:left="20"/>
              <w:jc w:val="both"/>
            </w:pPr>
            <w:r>
              <w:rPr>
                <w:rFonts w:ascii="Times New Roman"/>
                <w:b w:val="false"/>
                <w:i w:val="false"/>
                <w:color w:val="000000"/>
                <w:sz w:val="20"/>
              </w:rPr>
              <w:t>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w:t>
            </w:r>
          </w:p>
          <w:p>
            <w:pPr>
              <w:spacing w:after="20"/>
              <w:ind w:left="20"/>
              <w:jc w:val="both"/>
            </w:pPr>
            <w:r>
              <w:rPr>
                <w:rFonts w:ascii="Times New Roman"/>
                <w:b w:val="false"/>
                <w:i w:val="false"/>
                <w:color w:val="000000"/>
                <w:sz w:val="20"/>
              </w:rPr>
              <w:t>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w:t>
            </w:r>
          </w:p>
          <w:p>
            <w:pPr>
              <w:spacing w:after="20"/>
              <w:ind w:left="20"/>
              <w:jc w:val="both"/>
            </w:pPr>
            <w:r>
              <w:rPr>
                <w:rFonts w:ascii="Times New Roman"/>
                <w:b w:val="false"/>
                <w:i w:val="false"/>
                <w:color w:val="000000"/>
                <w:sz w:val="20"/>
              </w:rPr>
              <w:t>
посадки,</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w:t>
            </w:r>
          </w:p>
          <w:p>
            <w:pPr>
              <w:spacing w:after="20"/>
              <w:ind w:left="20"/>
              <w:jc w:val="both"/>
            </w:pPr>
            <w:r>
              <w:rPr>
                <w:rFonts w:ascii="Times New Roman"/>
                <w:b w:val="false"/>
                <w:i w:val="false"/>
                <w:color w:val="000000"/>
                <w:sz w:val="20"/>
              </w:rPr>
              <w:t>
повые</w:t>
            </w:r>
          </w:p>
          <w:p>
            <w:pPr>
              <w:spacing w:after="20"/>
              <w:ind w:left="20"/>
              <w:jc w:val="both"/>
            </w:pPr>
            <w:r>
              <w:rPr>
                <w:rFonts w:ascii="Times New Roman"/>
                <w:b w:val="false"/>
                <w:i w:val="false"/>
                <w:color w:val="000000"/>
                <w:sz w:val="20"/>
              </w:rPr>
              <w:t>
посадки,</w:t>
            </w:r>
          </w:p>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погон</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w:t>
            </w:r>
          </w:p>
          <w:p>
            <w:pPr>
              <w:spacing w:after="20"/>
              <w:ind w:left="20"/>
              <w:jc w:val="both"/>
            </w:pPr>
            <w:r>
              <w:rPr>
                <w:rFonts w:ascii="Times New Roman"/>
                <w:b w:val="false"/>
                <w:i w:val="false"/>
                <w:color w:val="000000"/>
                <w:sz w:val="20"/>
              </w:rPr>
              <w:t>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w:t>
            </w:r>
          </w:p>
          <w:p>
            <w:pPr>
              <w:spacing w:after="20"/>
              <w:ind w:left="20"/>
              <w:jc w:val="both"/>
            </w:pPr>
            <w:r>
              <w:rPr>
                <w:rFonts w:ascii="Times New Roman"/>
                <w:b w:val="false"/>
                <w:i w:val="false"/>
                <w:color w:val="000000"/>
                <w:sz w:val="20"/>
              </w:rPr>
              <w:t>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p>
            <w:pPr>
              <w:spacing w:after="20"/>
              <w:ind w:left="20"/>
              <w:jc w:val="both"/>
            </w:pPr>
            <w:r>
              <w:rPr>
                <w:rFonts w:ascii="Times New Roman"/>
                <w:b w:val="false"/>
                <w:i w:val="false"/>
                <w:color w:val="000000"/>
                <w:sz w:val="20"/>
              </w:rPr>
              <w:t>
летники,</w:t>
            </w:r>
          </w:p>
          <w:p>
            <w:pPr>
              <w:spacing w:after="20"/>
              <w:ind w:left="20"/>
              <w:jc w:val="both"/>
            </w:pPr>
            <w:r>
              <w:rPr>
                <w:rFonts w:ascii="Times New Roman"/>
                <w:b w:val="false"/>
                <w:i w:val="false"/>
                <w:color w:val="000000"/>
                <w:sz w:val="20"/>
              </w:rPr>
              <w:t>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нерные,</w:t>
            </w:r>
          </w:p>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w:t>
            </w:r>
          </w:p>
          <w:p>
            <w:pPr>
              <w:spacing w:after="20"/>
              <w:ind w:left="20"/>
              <w:jc w:val="both"/>
            </w:pPr>
            <w:r>
              <w:rPr>
                <w:rFonts w:ascii="Times New Roman"/>
                <w:b w:val="false"/>
                <w:i w:val="false"/>
                <w:color w:val="000000"/>
                <w:sz w:val="20"/>
              </w:rPr>
              <w:t>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w:t>
            </w:r>
          </w:p>
          <w:p>
            <w:pPr>
              <w:spacing w:after="20"/>
              <w:ind w:left="20"/>
              <w:jc w:val="both"/>
            </w:pPr>
            <w:r>
              <w:rPr>
                <w:rFonts w:ascii="Times New Roman"/>
                <w:b w:val="false"/>
                <w:i w:val="false"/>
                <w:color w:val="000000"/>
                <w:sz w:val="20"/>
              </w:rPr>
              <w:t>
нарий,</w:t>
            </w:r>
          </w:p>
          <w:p>
            <w:pPr>
              <w:spacing w:after="20"/>
              <w:ind w:left="20"/>
              <w:jc w:val="both"/>
            </w:pPr>
            <w:r>
              <w:rPr>
                <w:rFonts w:ascii="Times New Roman"/>
                <w:b w:val="false"/>
                <w:i w:val="false"/>
                <w:color w:val="000000"/>
                <w:sz w:val="20"/>
              </w:rPr>
              <w:t>
рокарий,</w:t>
            </w:r>
          </w:p>
          <w:p>
            <w:pPr>
              <w:spacing w:after="20"/>
              <w:ind w:left="20"/>
              <w:jc w:val="both"/>
            </w:pPr>
            <w:r>
              <w:rPr>
                <w:rFonts w:ascii="Times New Roman"/>
                <w:b w:val="false"/>
                <w:i w:val="false"/>
                <w:color w:val="000000"/>
                <w:sz w:val="20"/>
              </w:rPr>
              <w:t>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метр2/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p>
            <w:pPr>
              <w:spacing w:after="20"/>
              <w:ind w:left="20"/>
              <w:jc w:val="both"/>
            </w:pPr>
            <w:r>
              <w:rPr>
                <w:rFonts w:ascii="Times New Roman"/>
                <w:b w:val="false"/>
                <w:i w:val="false"/>
                <w:color w:val="000000"/>
                <w:sz w:val="20"/>
              </w:rPr>
              <w:t>
терные,</w:t>
            </w:r>
          </w:p>
          <w:p>
            <w:pPr>
              <w:spacing w:after="20"/>
              <w:ind w:left="20"/>
              <w:jc w:val="both"/>
            </w:pPr>
            <w:r>
              <w:rPr>
                <w:rFonts w:ascii="Times New Roman"/>
                <w:b w:val="false"/>
                <w:i w:val="false"/>
                <w:color w:val="000000"/>
                <w:sz w:val="20"/>
              </w:rPr>
              <w:t>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w:t>
            </w:r>
          </w:p>
          <w:p>
            <w:pPr>
              <w:spacing w:after="20"/>
              <w:ind w:left="20"/>
              <w:jc w:val="both"/>
            </w:pPr>
            <w:r>
              <w:rPr>
                <w:rFonts w:ascii="Times New Roman"/>
                <w:b w:val="false"/>
                <w:i w:val="false"/>
                <w:color w:val="000000"/>
                <w:sz w:val="20"/>
              </w:rPr>
              <w:t>
венные,</w:t>
            </w:r>
          </w:p>
          <w:p>
            <w:pPr>
              <w:spacing w:after="20"/>
              <w:ind w:left="20"/>
              <w:jc w:val="both"/>
            </w:pPr>
            <w:r>
              <w:rPr>
                <w:rFonts w:ascii="Times New Roman"/>
                <w:b w:val="false"/>
                <w:i w:val="false"/>
                <w:color w:val="000000"/>
                <w:sz w:val="20"/>
              </w:rPr>
              <w:t>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поч</w:t>
            </w:r>
          </w:p>
          <w:p>
            <w:pPr>
              <w:spacing w:after="20"/>
              <w:ind w:left="20"/>
              <w:jc w:val="both"/>
            </w:pPr>
            <w:r>
              <w:rPr>
                <w:rFonts w:ascii="Times New Roman"/>
                <w:b w:val="false"/>
                <w:i w:val="false"/>
                <w:color w:val="000000"/>
                <w:sz w:val="20"/>
              </w:rPr>
              <w:t>
вен</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покров,</w:t>
            </w:r>
          </w:p>
          <w:p>
            <w:pPr>
              <w:spacing w:after="20"/>
              <w:ind w:left="20"/>
              <w:jc w:val="both"/>
            </w:pPr>
            <w:r>
              <w:rPr>
                <w:rFonts w:ascii="Times New Roman"/>
                <w:b w:val="false"/>
                <w:i w:val="false"/>
                <w:color w:val="000000"/>
                <w:sz w:val="20"/>
              </w:rPr>
              <w:t>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20"/>
    <w:p>
      <w:pPr>
        <w:spacing w:after="0"/>
        <w:ind w:left="0"/>
        <w:jc w:val="both"/>
      </w:pPr>
      <w:r>
        <w:rPr>
          <w:rFonts w:ascii="Times New Roman"/>
          <w:b w:val="false"/>
          <w:i w:val="false"/>
          <w:color w:val="000000"/>
          <w:sz w:val="28"/>
        </w:rPr>
        <w:t>
      Акт обследования зеленых насаждений</w:t>
      </w:r>
    </w:p>
    <w:bookmarkEnd w:id="120"/>
    <w:bookmarkStart w:name="z197" w:id="121"/>
    <w:p>
      <w:pPr>
        <w:spacing w:after="0"/>
        <w:ind w:left="0"/>
        <w:jc w:val="both"/>
      </w:pPr>
      <w:r>
        <w:rPr>
          <w:rFonts w:ascii="Times New Roman"/>
          <w:b w:val="false"/>
          <w:i w:val="false"/>
          <w:color w:val="000000"/>
          <w:sz w:val="28"/>
        </w:rPr>
        <w:t>
            "___" ___________ 20__года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w:t>
            </w:r>
          </w:p>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зеленых</w:t>
            </w:r>
          </w:p>
          <w:p>
            <w:pPr>
              <w:spacing w:after="20"/>
              <w:ind w:left="20"/>
              <w:jc w:val="both"/>
            </w:pPr>
            <w:r>
              <w:rPr>
                <w:rFonts w:ascii="Times New Roman"/>
                <w:b w:val="false"/>
                <w:i w:val="false"/>
                <w:color w:val="000000"/>
                <w:sz w:val="20"/>
              </w:rPr>
              <w:t>
насаж</w:t>
            </w:r>
          </w:p>
          <w:p>
            <w:pPr>
              <w:spacing w:after="20"/>
              <w:ind w:left="20"/>
              <w:jc w:val="both"/>
            </w:pPr>
            <w:r>
              <w:rPr>
                <w:rFonts w:ascii="Times New Roman"/>
                <w:b w:val="false"/>
                <w:i w:val="false"/>
                <w:color w:val="000000"/>
                <w:sz w:val="20"/>
              </w:rPr>
              <w:t>
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ствола,</w:t>
            </w:r>
          </w:p>
          <w:p>
            <w:pPr>
              <w:spacing w:after="20"/>
              <w:ind w:left="20"/>
              <w:jc w:val="both"/>
            </w:pPr>
            <w:r>
              <w:rPr>
                <w:rFonts w:ascii="Times New Roman"/>
                <w:b w:val="false"/>
                <w:i w:val="false"/>
                <w:color w:val="000000"/>
                <w:sz w:val="20"/>
              </w:rPr>
              <w:t>
санти</w:t>
            </w:r>
          </w:p>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ствола,</w:t>
            </w:r>
          </w:p>
          <w:p>
            <w:pPr>
              <w:spacing w:after="20"/>
              <w:ind w:left="20"/>
              <w:jc w:val="both"/>
            </w:pPr>
            <w:r>
              <w:rPr>
                <w:rFonts w:ascii="Times New Roman"/>
                <w:b w:val="false"/>
                <w:i w:val="false"/>
                <w:color w:val="000000"/>
                <w:sz w:val="20"/>
              </w:rPr>
              <w:t>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ствола,</w:t>
            </w:r>
          </w:p>
          <w:p>
            <w:pPr>
              <w:spacing w:after="20"/>
              <w:ind w:left="20"/>
              <w:jc w:val="both"/>
            </w:pPr>
            <w:r>
              <w:rPr>
                <w:rFonts w:ascii="Times New Roman"/>
                <w:b w:val="false"/>
                <w:i w:val="false"/>
                <w:color w:val="000000"/>
                <w:sz w:val="20"/>
              </w:rPr>
              <w:t>
санти</w:t>
            </w:r>
          </w:p>
          <w:p>
            <w:pPr>
              <w:spacing w:after="20"/>
              <w:ind w:left="20"/>
              <w:jc w:val="both"/>
            </w:pPr>
            <w:r>
              <w:rPr>
                <w:rFonts w:ascii="Times New Roman"/>
                <w:b w:val="false"/>
                <w:i w:val="false"/>
                <w:color w:val="000000"/>
                <w:sz w:val="20"/>
              </w:rPr>
              <w:t>
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w:t>
            </w:r>
          </w:p>
          <w:p>
            <w:pPr>
              <w:spacing w:after="20"/>
              <w:ind w:left="20"/>
              <w:jc w:val="both"/>
            </w:pPr>
            <w:r>
              <w:rPr>
                <w:rFonts w:ascii="Times New Roman"/>
                <w:b w:val="false"/>
                <w:i w:val="false"/>
                <w:color w:val="000000"/>
                <w:sz w:val="20"/>
              </w:rPr>
              <w:t>
твенное</w:t>
            </w:r>
          </w:p>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состоя</w:t>
            </w:r>
          </w:p>
          <w:p>
            <w:pPr>
              <w:spacing w:after="20"/>
              <w:ind w:left="20"/>
              <w:jc w:val="both"/>
            </w:pPr>
            <w:r>
              <w:rPr>
                <w:rFonts w:ascii="Times New Roman"/>
                <w:b w:val="false"/>
                <w:i w:val="false"/>
                <w:color w:val="000000"/>
                <w:sz w:val="20"/>
              </w:rPr>
              <w:t>
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w:t>
            </w:r>
          </w:p>
          <w:p>
            <w:pPr>
              <w:spacing w:after="20"/>
              <w:ind w:left="20"/>
              <w:jc w:val="both"/>
            </w:pPr>
            <w:r>
              <w:rPr>
                <w:rFonts w:ascii="Times New Roman"/>
                <w:b w:val="false"/>
                <w:i w:val="false"/>
                <w:color w:val="000000"/>
                <w:sz w:val="20"/>
              </w:rPr>
              <w:t>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w:t>
            </w:r>
          </w:p>
          <w:p>
            <w:pPr>
              <w:spacing w:after="20"/>
              <w:ind w:left="20"/>
              <w:jc w:val="both"/>
            </w:pPr>
            <w:r>
              <w:rPr>
                <w:rFonts w:ascii="Times New Roman"/>
                <w:b w:val="false"/>
                <w:i w:val="false"/>
                <w:color w:val="000000"/>
                <w:sz w:val="20"/>
              </w:rPr>
              <w:t>
исчисленного</w:t>
            </w:r>
          </w:p>
          <w:p>
            <w:pPr>
              <w:spacing w:after="20"/>
              <w:ind w:left="20"/>
              <w:jc w:val="both"/>
            </w:pPr>
            <w:r>
              <w:rPr>
                <w:rFonts w:ascii="Times New Roman"/>
                <w:b w:val="false"/>
                <w:i w:val="false"/>
                <w:color w:val="000000"/>
                <w:sz w:val="20"/>
              </w:rPr>
              <w:t>
по размерам</w:t>
            </w:r>
          </w:p>
          <w:p>
            <w:pPr>
              <w:spacing w:after="20"/>
              <w:ind w:left="20"/>
              <w:jc w:val="both"/>
            </w:pPr>
            <w:r>
              <w:rPr>
                <w:rFonts w:ascii="Times New Roman"/>
                <w:b w:val="false"/>
                <w:i w:val="false"/>
                <w:color w:val="000000"/>
                <w:sz w:val="20"/>
              </w:rPr>
              <w:t>
возмещения</w:t>
            </w:r>
          </w:p>
          <w:p>
            <w:pPr>
              <w:spacing w:after="20"/>
              <w:ind w:left="20"/>
              <w:jc w:val="both"/>
            </w:pPr>
            <w:r>
              <w:rPr>
                <w:rFonts w:ascii="Times New Roman"/>
                <w:b w:val="false"/>
                <w:i w:val="false"/>
                <w:color w:val="000000"/>
                <w:sz w:val="20"/>
              </w:rPr>
              <w:t>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пен</w:t>
            </w:r>
          </w:p>
          <w:p>
            <w:pPr>
              <w:spacing w:after="20"/>
              <w:ind w:left="20"/>
              <w:jc w:val="both"/>
            </w:pPr>
            <w:r>
              <w:rPr>
                <w:rFonts w:ascii="Times New Roman"/>
                <w:b w:val="false"/>
                <w:i w:val="false"/>
                <w:color w:val="000000"/>
                <w:sz w:val="20"/>
              </w:rPr>
              <w:t>
сацион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вос</w:t>
            </w:r>
          </w:p>
          <w:p>
            <w:pPr>
              <w:spacing w:after="20"/>
              <w:ind w:left="20"/>
              <w:jc w:val="both"/>
            </w:pPr>
            <w:r>
              <w:rPr>
                <w:rFonts w:ascii="Times New Roman"/>
                <w:b w:val="false"/>
                <w:i w:val="false"/>
                <w:color w:val="000000"/>
                <w:sz w:val="20"/>
              </w:rPr>
              <w:t>
стано</w:t>
            </w:r>
          </w:p>
          <w:p>
            <w:pPr>
              <w:spacing w:after="20"/>
              <w:ind w:left="20"/>
              <w:jc w:val="both"/>
            </w:pPr>
            <w:r>
              <w:rPr>
                <w:rFonts w:ascii="Times New Roman"/>
                <w:b w:val="false"/>
                <w:i w:val="false"/>
                <w:color w:val="000000"/>
                <w:sz w:val="20"/>
              </w:rPr>
              <w:t>
вление,</w:t>
            </w:r>
          </w:p>
          <w:p>
            <w:pPr>
              <w:spacing w:after="20"/>
              <w:ind w:left="20"/>
              <w:jc w:val="both"/>
            </w:pPr>
            <w:r>
              <w:rPr>
                <w:rFonts w:ascii="Times New Roman"/>
                <w:b w:val="false"/>
                <w:i w:val="false"/>
                <w:color w:val="000000"/>
                <w:sz w:val="20"/>
              </w:rPr>
              <w:t>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ствола,</w:t>
            </w:r>
          </w:p>
          <w:p>
            <w:pPr>
              <w:spacing w:after="20"/>
              <w:ind w:left="20"/>
              <w:jc w:val="both"/>
            </w:pPr>
            <w:r>
              <w:rPr>
                <w:rFonts w:ascii="Times New Roman"/>
                <w:b w:val="false"/>
                <w:i w:val="false"/>
                <w:color w:val="000000"/>
                <w:sz w:val="20"/>
              </w:rPr>
              <w:t>
санти</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ствола,</w:t>
            </w:r>
          </w:p>
          <w:p>
            <w:pPr>
              <w:spacing w:after="20"/>
              <w:ind w:left="20"/>
              <w:jc w:val="both"/>
            </w:pPr>
            <w:r>
              <w:rPr>
                <w:rFonts w:ascii="Times New Roman"/>
                <w:b w:val="false"/>
                <w:i w:val="false"/>
                <w:color w:val="000000"/>
                <w:sz w:val="20"/>
              </w:rPr>
              <w:t>
санти</w:t>
            </w:r>
          </w:p>
          <w:p>
            <w:pPr>
              <w:spacing w:after="20"/>
              <w:ind w:left="20"/>
              <w:jc w:val="both"/>
            </w:pP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w:t>
            </w:r>
          </w:p>
          <w:p>
            <w:pPr>
              <w:spacing w:after="20"/>
              <w:ind w:left="20"/>
              <w:jc w:val="both"/>
            </w:pPr>
            <w:r>
              <w:rPr>
                <w:rFonts w:ascii="Times New Roman"/>
                <w:b w:val="false"/>
                <w:i w:val="false"/>
                <w:color w:val="000000"/>
                <w:sz w:val="20"/>
              </w:rPr>
              <w:t>
расчетный</w:t>
            </w:r>
          </w:p>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23"/>
    <w:p>
      <w:pPr>
        <w:spacing w:after="0"/>
        <w:ind w:left="0"/>
        <w:jc w:val="both"/>
      </w:pPr>
      <w:r>
        <w:rPr>
          <w:rFonts w:ascii="Times New Roman"/>
          <w:b w:val="false"/>
          <w:i w:val="false"/>
          <w:color w:val="000000"/>
          <w:sz w:val="28"/>
        </w:rPr>
        <w:t>
      Настоящий акт составлен в _______экземплярах.</w:t>
      </w:r>
    </w:p>
    <w:bookmarkEnd w:id="123"/>
    <w:bookmarkStart w:name="z200" w:id="124"/>
    <w:p>
      <w:pPr>
        <w:spacing w:after="0"/>
        <w:ind w:left="0"/>
        <w:jc w:val="both"/>
      </w:pPr>
      <w:r>
        <w:rPr>
          <w:rFonts w:ascii="Times New Roman"/>
          <w:b w:val="false"/>
          <w:i w:val="false"/>
          <w:color w:val="000000"/>
          <w:sz w:val="28"/>
        </w:rPr>
        <w:t>
      Примечание: Акт обследования не является документом,</w:t>
      </w:r>
    </w:p>
    <w:bookmarkEnd w:id="124"/>
    <w:bookmarkStart w:name="z201" w:id="125"/>
    <w:p>
      <w:pPr>
        <w:spacing w:after="0"/>
        <w:ind w:left="0"/>
        <w:jc w:val="both"/>
      </w:pPr>
      <w:r>
        <w:rPr>
          <w:rFonts w:ascii="Times New Roman"/>
          <w:b w:val="false"/>
          <w:i w:val="false"/>
          <w:color w:val="000000"/>
          <w:sz w:val="28"/>
        </w:rPr>
        <w:t>
      дающим разрешение на вырубку или пересадку зеленых насаждений.</w:t>
      </w:r>
    </w:p>
    <w:bookmarkEnd w:id="125"/>
    <w:bookmarkStart w:name="z202" w:id="126"/>
    <w:p>
      <w:pPr>
        <w:spacing w:after="0"/>
        <w:ind w:left="0"/>
        <w:jc w:val="both"/>
      </w:pPr>
      <w:r>
        <w:rPr>
          <w:rFonts w:ascii="Times New Roman"/>
          <w:b w:val="false"/>
          <w:i w:val="false"/>
          <w:color w:val="000000"/>
          <w:sz w:val="28"/>
        </w:rPr>
        <w:t>
      Представитель физического или юридического лица</w:t>
      </w:r>
    </w:p>
    <w:bookmarkEnd w:id="126"/>
    <w:bookmarkStart w:name="z203" w:id="127"/>
    <w:p>
      <w:pPr>
        <w:spacing w:after="0"/>
        <w:ind w:left="0"/>
        <w:jc w:val="both"/>
      </w:pPr>
      <w:r>
        <w:rPr>
          <w:rFonts w:ascii="Times New Roman"/>
          <w:b w:val="false"/>
          <w:i w:val="false"/>
          <w:color w:val="000000"/>
          <w:sz w:val="28"/>
        </w:rPr>
        <w:t>
      ________________________________ подпись (Ф.И.О)</w:t>
      </w:r>
    </w:p>
    <w:bookmarkEnd w:id="127"/>
    <w:bookmarkStart w:name="z204" w:id="128"/>
    <w:p>
      <w:pPr>
        <w:spacing w:after="0"/>
        <w:ind w:left="0"/>
        <w:jc w:val="both"/>
      </w:pPr>
      <w:r>
        <w:rPr>
          <w:rFonts w:ascii="Times New Roman"/>
          <w:b w:val="false"/>
          <w:i w:val="false"/>
          <w:color w:val="000000"/>
          <w:sz w:val="28"/>
        </w:rPr>
        <w:t>
      (печать при наличии) Должностное лицо уполномоченного органа</w:t>
      </w:r>
    </w:p>
    <w:bookmarkEnd w:id="128"/>
    <w:bookmarkStart w:name="z205" w:id="129"/>
    <w:p>
      <w:pPr>
        <w:spacing w:after="0"/>
        <w:ind w:left="0"/>
        <w:jc w:val="both"/>
      </w:pPr>
      <w:r>
        <w:rPr>
          <w:rFonts w:ascii="Times New Roman"/>
          <w:b w:val="false"/>
          <w:i w:val="false"/>
          <w:color w:val="000000"/>
          <w:sz w:val="28"/>
        </w:rPr>
        <w:t>
      _____________________________________ подпись (Ф.И.О) (печать при наличии)</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(областей, городов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и Шымкента,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государственного органа)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32" w:id="130"/>
    <w:p>
      <w:pPr>
        <w:spacing w:after="0"/>
        <w:ind w:left="0"/>
        <w:jc w:val="both"/>
      </w:pPr>
      <w:r>
        <w:rPr>
          <w:rFonts w:ascii="Times New Roman"/>
          <w:b w:val="false"/>
          <w:i w:val="false"/>
          <w:color w:val="000000"/>
          <w:sz w:val="28"/>
        </w:rPr>
        <w:t>
      Гарантийное письмо</w:t>
      </w:r>
    </w:p>
    <w:bookmarkEnd w:id="130"/>
    <w:bookmarkStart w:name="z233" w:id="131"/>
    <w:p>
      <w:pPr>
        <w:spacing w:after="0"/>
        <w:ind w:left="0"/>
        <w:jc w:val="both"/>
      </w:pPr>
      <w:r>
        <w:rPr>
          <w:rFonts w:ascii="Times New Roman"/>
          <w:b w:val="false"/>
          <w:i w:val="false"/>
          <w:color w:val="000000"/>
          <w:sz w:val="28"/>
        </w:rPr>
        <w:t>
      __________________________________________________________________________</w:t>
      </w:r>
    </w:p>
    <w:bookmarkEnd w:id="131"/>
    <w:bookmarkStart w:name="z234" w:id="132"/>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w:t>
      </w:r>
    </w:p>
    <w:bookmarkEnd w:id="132"/>
    <w:bookmarkStart w:name="z235" w:id="133"/>
    <w:p>
      <w:pPr>
        <w:spacing w:after="0"/>
        <w:ind w:left="0"/>
        <w:jc w:val="both"/>
      </w:pPr>
      <w:r>
        <w:rPr>
          <w:rFonts w:ascii="Times New Roman"/>
          <w:b w:val="false"/>
          <w:i w:val="false"/>
          <w:color w:val="000000"/>
          <w:sz w:val="28"/>
        </w:rPr>
        <w:t>
      посадку деревьев в количестве ____ штук, ___________ породы в течение шести месяцев с момента</w:t>
      </w:r>
    </w:p>
    <w:bookmarkEnd w:id="133"/>
    <w:p>
      <w:pPr>
        <w:spacing w:after="0"/>
        <w:ind w:left="0"/>
        <w:jc w:val="both"/>
      </w:pPr>
      <w:r>
        <w:rPr>
          <w:rFonts w:ascii="Times New Roman"/>
          <w:b w:val="false"/>
          <w:i w:val="false"/>
          <w:color w:val="000000"/>
          <w:sz w:val="28"/>
        </w:rPr>
        <w:t>
      получения разрешения на вырубку деревьев, взамен деревьев в количестве _______ штук, _________ породы,</w:t>
      </w:r>
    </w:p>
    <w:p>
      <w:pPr>
        <w:spacing w:after="0"/>
        <w:ind w:left="0"/>
        <w:jc w:val="both"/>
      </w:pPr>
      <w:r>
        <w:rPr>
          <w:rFonts w:ascii="Times New Roman"/>
          <w:b w:val="false"/>
          <w:i w:val="false"/>
          <w:color w:val="000000"/>
          <w:sz w:val="28"/>
        </w:rPr>
        <w:t>
      которые будут вырублены для ____________________________________по адресу: (указывается причина)</w:t>
      </w:r>
    </w:p>
    <w:p>
      <w:pPr>
        <w:spacing w:after="0"/>
        <w:ind w:left="0"/>
        <w:jc w:val="both"/>
      </w:pPr>
      <w:r>
        <w:rPr>
          <w:rFonts w:ascii="Times New Roman"/>
          <w:b w:val="false"/>
          <w:i w:val="false"/>
          <w:color w:val="000000"/>
          <w:sz w:val="28"/>
        </w:rPr>
        <w:t>
      ______________________________________________________ согласно акту обследования зеленых насаждений от " " 20 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 мероприятий</w:t>
      </w:r>
    </w:p>
    <w:p>
      <w:pPr>
        <w:spacing w:after="0"/>
        <w:ind w:left="0"/>
        <w:jc w:val="both"/>
      </w:pPr>
      <w:r>
        <w:rPr>
          <w:rFonts w:ascii="Times New Roman"/>
          <w:b w:val="false"/>
          <w:i w:val="false"/>
          <w:color w:val="000000"/>
          <w:sz w:val="28"/>
        </w:rPr>
        <w:t>
      по содержанию и защите саженцев, в соответствии с подпунктами 4), 5), 6), 7) и 8) пункта 26 Правил</w:t>
      </w:r>
    </w:p>
    <w:p>
      <w:pPr>
        <w:spacing w:after="0"/>
        <w:ind w:left="0"/>
        <w:jc w:val="both"/>
      </w:pPr>
      <w:r>
        <w:rPr>
          <w:rFonts w:ascii="Times New Roman"/>
          <w:b w:val="false"/>
          <w:i w:val="false"/>
          <w:color w:val="000000"/>
          <w:sz w:val="28"/>
        </w:rPr>
        <w:t>
      содержания и защиты зеленых насаждений и по истечению трех лет передать их на баланс местного</w:t>
      </w:r>
    </w:p>
    <w:p>
      <w:pPr>
        <w:spacing w:after="0"/>
        <w:ind w:left="0"/>
        <w:jc w:val="both"/>
      </w:pPr>
      <w:r>
        <w:rPr>
          <w:rFonts w:ascii="Times New Roman"/>
          <w:b w:val="false"/>
          <w:i w:val="false"/>
          <w:color w:val="000000"/>
          <w:sz w:val="28"/>
        </w:rPr>
        <w:t>
      исполнительного органа на основании акта приживаемости деревьев.</w:t>
      </w:r>
    </w:p>
    <w:bookmarkStart w:name="z244"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245" w:id="135"/>
    <w:p>
      <w:pPr>
        <w:spacing w:after="0"/>
        <w:ind w:left="0"/>
        <w:jc w:val="both"/>
      </w:pPr>
      <w:r>
        <w:rPr>
          <w:rFonts w:ascii="Times New Roman"/>
          <w:b w:val="false"/>
          <w:i w:val="false"/>
          <w:color w:val="000000"/>
          <w:sz w:val="28"/>
        </w:rPr>
        <w:t>
      (наименование физического или юридического лица) осведомлено, что за нарушение</w:t>
      </w:r>
    </w:p>
    <w:bookmarkEnd w:id="135"/>
    <w:bookmarkStart w:name="z246" w:id="136"/>
    <w:p>
      <w:pPr>
        <w:spacing w:after="0"/>
        <w:ind w:left="0"/>
        <w:jc w:val="both"/>
      </w:pPr>
      <w:r>
        <w:rPr>
          <w:rFonts w:ascii="Times New Roman"/>
          <w:b w:val="false"/>
          <w:i w:val="false"/>
          <w:color w:val="000000"/>
          <w:sz w:val="28"/>
        </w:rPr>
        <w:t>
      правил содержания и защиты зеленых насаждений будет нести ответственность в соответствии</w:t>
      </w:r>
    </w:p>
    <w:bookmarkEnd w:id="136"/>
    <w:bookmarkStart w:name="z247" w:id="137"/>
    <w:p>
      <w:pPr>
        <w:spacing w:after="0"/>
        <w:ind w:left="0"/>
        <w:jc w:val="both"/>
      </w:pPr>
      <w:r>
        <w:rPr>
          <w:rFonts w:ascii="Times New Roman"/>
          <w:b w:val="false"/>
          <w:i w:val="false"/>
          <w:color w:val="000000"/>
          <w:sz w:val="28"/>
        </w:rPr>
        <w:t>
      со статьями 381-1 и 386 Кодекса Республики Казахстан об административных правонарушениях.</w:t>
      </w:r>
    </w:p>
    <w:bookmarkEnd w:id="137"/>
    <w:bookmarkStart w:name="z248" w:id="138"/>
    <w:p>
      <w:pPr>
        <w:spacing w:after="0"/>
        <w:ind w:left="0"/>
        <w:jc w:val="both"/>
      </w:pPr>
      <w:r>
        <w:rPr>
          <w:rFonts w:ascii="Times New Roman"/>
          <w:b w:val="false"/>
          <w:i w:val="false"/>
          <w:color w:val="000000"/>
          <w:sz w:val="28"/>
        </w:rPr>
        <w:t>
      Дата: "___" ____________ 20__ года</w:t>
      </w:r>
    </w:p>
    <w:bookmarkEnd w:id="138"/>
    <w:bookmarkStart w:name="z249" w:id="139"/>
    <w:p>
      <w:pPr>
        <w:spacing w:after="0"/>
        <w:ind w:left="0"/>
        <w:jc w:val="both"/>
      </w:pPr>
      <w:r>
        <w:rPr>
          <w:rFonts w:ascii="Times New Roman"/>
          <w:b w:val="false"/>
          <w:i w:val="false"/>
          <w:color w:val="000000"/>
          <w:sz w:val="28"/>
        </w:rPr>
        <w:t xml:space="preserve">
      ______________________________________________________________ </w:t>
      </w:r>
    </w:p>
    <w:bookmarkEnd w:id="139"/>
    <w:bookmarkStart w:name="z250" w:id="140"/>
    <w:p>
      <w:pPr>
        <w:spacing w:after="0"/>
        <w:ind w:left="0"/>
        <w:jc w:val="both"/>
      </w:pPr>
      <w:r>
        <w:rPr>
          <w:rFonts w:ascii="Times New Roman"/>
          <w:b w:val="false"/>
          <w:i w:val="false"/>
          <w:color w:val="000000"/>
          <w:sz w:val="28"/>
        </w:rPr>
        <w:t>
      ФИО и подпись руководителя (печать при наличии)</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141"/>
    <w:p>
      <w:pPr>
        <w:spacing w:after="0"/>
        <w:ind w:left="0"/>
        <w:jc w:val="both"/>
      </w:pPr>
      <w:r>
        <w:rPr>
          <w:rFonts w:ascii="Times New Roman"/>
          <w:b w:val="false"/>
          <w:i w:val="false"/>
          <w:color w:val="000000"/>
          <w:sz w:val="28"/>
        </w:rPr>
        <w:t>
      Акт приживаемости зеленых насаждений</w:t>
      </w:r>
    </w:p>
    <w:bookmarkEnd w:id="141"/>
    <w:bookmarkStart w:name="z257" w:id="142"/>
    <w:p>
      <w:pPr>
        <w:spacing w:after="0"/>
        <w:ind w:left="0"/>
        <w:jc w:val="both"/>
      </w:pPr>
      <w:r>
        <w:rPr>
          <w:rFonts w:ascii="Times New Roman"/>
          <w:b w:val="false"/>
          <w:i w:val="false"/>
          <w:color w:val="000000"/>
          <w:sz w:val="28"/>
        </w:rPr>
        <w:t>
            "___" _________ 20___ года</w:t>
      </w:r>
    </w:p>
    <w:bookmarkEnd w:id="142"/>
    <w:bookmarkStart w:name="z258" w:id="143"/>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физи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юриди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разре</w:t>
            </w:r>
          </w:p>
          <w:p>
            <w:pPr>
              <w:spacing w:after="20"/>
              <w:ind w:left="20"/>
              <w:jc w:val="both"/>
            </w:pPr>
            <w:r>
              <w:rPr>
                <w:rFonts w:ascii="Times New Roman"/>
                <w:b w:val="false"/>
                <w:i w:val="false"/>
                <w:color w:val="000000"/>
                <w:sz w:val="20"/>
              </w:rPr>
              <w:t>
шения</w:t>
            </w:r>
          </w:p>
          <w:p>
            <w:pPr>
              <w:spacing w:after="20"/>
              <w:ind w:left="20"/>
              <w:jc w:val="both"/>
            </w:pPr>
            <w:r>
              <w:rPr>
                <w:rFonts w:ascii="Times New Roman"/>
                <w:b w:val="false"/>
                <w:i w:val="false"/>
                <w:color w:val="000000"/>
                <w:sz w:val="20"/>
              </w:rPr>
              <w:t>
или соглас</w:t>
            </w:r>
          </w:p>
          <w:p>
            <w:pPr>
              <w:spacing w:after="20"/>
              <w:ind w:left="20"/>
              <w:jc w:val="both"/>
            </w:pPr>
            <w:r>
              <w:rPr>
                <w:rFonts w:ascii="Times New Roman"/>
                <w:b w:val="false"/>
                <w:i w:val="false"/>
                <w:color w:val="000000"/>
                <w:sz w:val="20"/>
              </w:rPr>
              <w:t>
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вырублен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деревьев,</w:t>
            </w:r>
          </w:p>
          <w:p>
            <w:pPr>
              <w:spacing w:after="20"/>
              <w:ind w:left="20"/>
              <w:jc w:val="both"/>
            </w:pPr>
            <w:r>
              <w:rPr>
                <w:rFonts w:ascii="Times New Roman"/>
                <w:b w:val="false"/>
                <w:i w:val="false"/>
                <w:color w:val="000000"/>
                <w:sz w:val="20"/>
              </w:rPr>
              <w:t>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сажен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деревьев,</w:t>
            </w:r>
          </w:p>
          <w:p>
            <w:pPr>
              <w:spacing w:after="20"/>
              <w:ind w:left="20"/>
              <w:jc w:val="both"/>
            </w:pPr>
            <w:r>
              <w:rPr>
                <w:rFonts w:ascii="Times New Roman"/>
                <w:b w:val="false"/>
                <w:i w:val="false"/>
                <w:color w:val="000000"/>
                <w:sz w:val="20"/>
              </w:rPr>
              <w:t>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компен</w:t>
            </w:r>
          </w:p>
          <w:p>
            <w:pPr>
              <w:spacing w:after="20"/>
              <w:ind w:left="20"/>
              <w:jc w:val="both"/>
            </w:pPr>
            <w:r>
              <w:rPr>
                <w:rFonts w:ascii="Times New Roman"/>
                <w:b w:val="false"/>
                <w:i w:val="false"/>
                <w:color w:val="000000"/>
                <w:sz w:val="20"/>
              </w:rPr>
              <w:t>
сацион</w:t>
            </w:r>
          </w:p>
          <w:p>
            <w:pPr>
              <w:spacing w:after="20"/>
              <w:ind w:left="20"/>
              <w:jc w:val="both"/>
            </w:pPr>
            <w:r>
              <w:rPr>
                <w:rFonts w:ascii="Times New Roman"/>
                <w:b w:val="false"/>
                <w:i w:val="false"/>
                <w:color w:val="000000"/>
                <w:sz w:val="20"/>
              </w:rPr>
              <w:t>
ной или</w:t>
            </w:r>
          </w:p>
          <w:p>
            <w:pPr>
              <w:spacing w:after="20"/>
              <w:ind w:left="20"/>
              <w:jc w:val="both"/>
            </w:pPr>
            <w:r>
              <w:rPr>
                <w:rFonts w:ascii="Times New Roman"/>
                <w:b w:val="false"/>
                <w:i w:val="false"/>
                <w:color w:val="000000"/>
                <w:sz w:val="20"/>
              </w:rPr>
              <w:t>
инициа</w:t>
            </w:r>
          </w:p>
          <w:p>
            <w:pPr>
              <w:spacing w:after="20"/>
              <w:ind w:left="20"/>
              <w:jc w:val="both"/>
            </w:pPr>
            <w:r>
              <w:rPr>
                <w:rFonts w:ascii="Times New Roman"/>
                <w:b w:val="false"/>
                <w:i w:val="false"/>
                <w:color w:val="000000"/>
                <w:sz w:val="20"/>
              </w:rPr>
              <w:t>
тивной</w:t>
            </w:r>
          </w:p>
          <w:p>
            <w:pPr>
              <w:spacing w:after="20"/>
              <w:ind w:left="20"/>
              <w:jc w:val="both"/>
            </w:pPr>
            <w:r>
              <w:rPr>
                <w:rFonts w:ascii="Times New Roman"/>
                <w:b w:val="false"/>
                <w:i w:val="false"/>
                <w:color w:val="000000"/>
                <w:sz w:val="20"/>
              </w:rPr>
              <w:t>
посадки,</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саженцев к</w:t>
            </w:r>
          </w:p>
          <w:p>
            <w:pPr>
              <w:spacing w:after="20"/>
              <w:ind w:left="20"/>
              <w:jc w:val="both"/>
            </w:pPr>
            <w:r>
              <w:rPr>
                <w:rFonts w:ascii="Times New Roman"/>
                <w:b w:val="false"/>
                <w:i w:val="false"/>
                <w:color w:val="000000"/>
                <w:sz w:val="20"/>
              </w:rPr>
              <w:t>
восстано</w:t>
            </w:r>
          </w:p>
          <w:p>
            <w:pPr>
              <w:spacing w:after="20"/>
              <w:ind w:left="20"/>
              <w:jc w:val="both"/>
            </w:pPr>
            <w:r>
              <w:rPr>
                <w:rFonts w:ascii="Times New Roman"/>
                <w:b w:val="false"/>
                <w:i w:val="false"/>
                <w:color w:val="000000"/>
                <w:sz w:val="20"/>
              </w:rPr>
              <w:t>
влению,</w:t>
            </w:r>
          </w:p>
          <w:p>
            <w:pPr>
              <w:spacing w:after="20"/>
              <w:ind w:left="20"/>
              <w:jc w:val="both"/>
            </w:pPr>
            <w:r>
              <w:rPr>
                <w:rFonts w:ascii="Times New Roman"/>
                <w:b w:val="false"/>
                <w:i w:val="false"/>
                <w:color w:val="000000"/>
                <w:sz w:val="20"/>
              </w:rPr>
              <w:t>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ча</w:t>
            </w:r>
          </w:p>
          <w:p>
            <w:pPr>
              <w:spacing w:after="20"/>
              <w:ind w:left="20"/>
              <w:jc w:val="both"/>
            </w:pPr>
            <w:r>
              <w:rPr>
                <w:rFonts w:ascii="Times New Roman"/>
                <w:b w:val="false"/>
                <w:i w:val="false"/>
                <w:color w:val="000000"/>
                <w:sz w:val="20"/>
              </w:rPr>
              <w:t>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w:t>
            </w:r>
          </w:p>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жились,</w:t>
            </w:r>
          </w:p>
          <w:p>
            <w:pPr>
              <w:spacing w:after="20"/>
              <w:ind w:left="20"/>
              <w:jc w:val="both"/>
            </w:pPr>
            <w:r>
              <w:rPr>
                <w:rFonts w:ascii="Times New Roman"/>
                <w:b w:val="false"/>
                <w:i w:val="false"/>
                <w:color w:val="000000"/>
                <w:sz w:val="20"/>
              </w:rPr>
              <w:t>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144"/>
    <w:p>
      <w:pPr>
        <w:spacing w:after="0"/>
        <w:ind w:left="0"/>
        <w:jc w:val="both"/>
      </w:pPr>
      <w:r>
        <w:rPr>
          <w:rFonts w:ascii="Times New Roman"/>
          <w:b w:val="false"/>
          <w:i w:val="false"/>
          <w:color w:val="000000"/>
          <w:sz w:val="28"/>
        </w:rPr>
        <w:t xml:space="preserve">
      Представитель физического или юридического лица </w:t>
      </w:r>
    </w:p>
    <w:bookmarkEnd w:id="144"/>
    <w:bookmarkStart w:name="z260" w:id="145"/>
    <w:p>
      <w:pPr>
        <w:spacing w:after="0"/>
        <w:ind w:left="0"/>
        <w:jc w:val="both"/>
      </w:pPr>
      <w:r>
        <w:rPr>
          <w:rFonts w:ascii="Times New Roman"/>
          <w:b w:val="false"/>
          <w:i w:val="false"/>
          <w:color w:val="000000"/>
          <w:sz w:val="28"/>
        </w:rPr>
        <w:t>
      ________________________________ подпись (Ф.И.О) (печать при наличии)</w:t>
      </w:r>
    </w:p>
    <w:bookmarkEnd w:id="145"/>
    <w:bookmarkStart w:name="z261" w:id="146"/>
    <w:p>
      <w:pPr>
        <w:spacing w:after="0"/>
        <w:ind w:left="0"/>
        <w:jc w:val="both"/>
      </w:pPr>
      <w:r>
        <w:rPr>
          <w:rFonts w:ascii="Times New Roman"/>
          <w:b w:val="false"/>
          <w:i w:val="false"/>
          <w:color w:val="000000"/>
          <w:sz w:val="28"/>
        </w:rPr>
        <w:t>
      Должностное лицо уполномоченного органа _____________________________________ подпись (Ф.И.О) (печать при наличии)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Мангистауского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28 февраля 2018 года № 16/200</w:t>
            </w:r>
            <w:r>
              <w:br/>
            </w:r>
          </w:p>
        </w:tc>
      </w:tr>
    </w:tbl>
    <w:bookmarkStart w:name="z271" w:id="147"/>
    <w:p>
      <w:pPr>
        <w:spacing w:after="0"/>
        <w:ind w:left="0"/>
        <w:jc w:val="left"/>
      </w:pPr>
      <w:r>
        <w:rPr>
          <w:rFonts w:ascii="Times New Roman"/>
          <w:b/>
          <w:i w:val="false"/>
          <w:color w:val="000000"/>
        </w:rPr>
        <w:t xml:space="preserve"> Правила благоустройства территорий городов и населенных пунктов Мангистауской  области</w:t>
      </w:r>
    </w:p>
    <w:bookmarkEnd w:id="147"/>
    <w:p>
      <w:pPr>
        <w:spacing w:after="0"/>
        <w:ind w:left="0"/>
        <w:jc w:val="both"/>
      </w:pPr>
      <w:r>
        <w:rPr>
          <w:rFonts w:ascii="Times New Roman"/>
          <w:b w:val="false"/>
          <w:i w:val="false"/>
          <w:color w:val="ff0000"/>
          <w:sz w:val="28"/>
        </w:rPr>
        <w:t xml:space="preserve">
      Сноска. Приложение 2 в редакции решения маслихата Мангистауской области от 09.12.2022 </w:t>
      </w:r>
      <w:r>
        <w:rPr>
          <w:rFonts w:ascii="Times New Roman"/>
          <w:b w:val="false"/>
          <w:i w:val="false"/>
          <w:color w:val="ff0000"/>
          <w:sz w:val="28"/>
        </w:rPr>
        <w:t>№ 16/181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 w:id="148"/>
    <w:p>
      <w:pPr>
        <w:spacing w:after="0"/>
        <w:ind w:left="0"/>
        <w:jc w:val="left"/>
      </w:pPr>
      <w:r>
        <w:rPr>
          <w:rFonts w:ascii="Times New Roman"/>
          <w:b/>
          <w:i w:val="false"/>
          <w:color w:val="000000"/>
        </w:rPr>
        <w:t xml:space="preserve"> Глава 1. Общие положения</w:t>
      </w:r>
    </w:p>
    <w:bookmarkEnd w:id="148"/>
    <w:bookmarkStart w:name="z273" w:id="149"/>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Мангистауской области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149"/>
    <w:bookmarkStart w:name="z274" w:id="15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0"/>
    <w:bookmarkStart w:name="z275" w:id="151"/>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51"/>
    <w:bookmarkStart w:name="z276" w:id="152"/>
    <w:p>
      <w:pPr>
        <w:spacing w:after="0"/>
        <w:ind w:left="0"/>
        <w:jc w:val="both"/>
      </w:pPr>
      <w:r>
        <w:rPr>
          <w:rFonts w:ascii="Times New Roman"/>
          <w:b w:val="false"/>
          <w:i w:val="false"/>
          <w:color w:val="000000"/>
          <w:sz w:val="28"/>
        </w:rPr>
        <w:t>
      2) места общего пользования – это территории, объекты, которые доступны или открыты для населения;</w:t>
      </w:r>
    </w:p>
    <w:bookmarkEnd w:id="152"/>
    <w:bookmarkStart w:name="z277" w:id="153"/>
    <w:p>
      <w:pPr>
        <w:spacing w:after="0"/>
        <w:ind w:left="0"/>
        <w:jc w:val="both"/>
      </w:pPr>
      <w:r>
        <w:rPr>
          <w:rFonts w:ascii="Times New Roman"/>
          <w:b w:val="false"/>
          <w:i w:val="false"/>
          <w:color w:val="000000"/>
          <w:sz w:val="28"/>
        </w:rPr>
        <w:t>
      3) твердые бытовые отходы – коммунальные отходы в твердой форме;</w:t>
      </w:r>
    </w:p>
    <w:bookmarkEnd w:id="153"/>
    <w:bookmarkStart w:name="z278" w:id="154"/>
    <w:p>
      <w:pPr>
        <w:spacing w:after="0"/>
        <w:ind w:left="0"/>
        <w:jc w:val="both"/>
      </w:pPr>
      <w:r>
        <w:rPr>
          <w:rFonts w:ascii="Times New Roman"/>
          <w:b w:val="false"/>
          <w:i w:val="false"/>
          <w:color w:val="000000"/>
          <w:sz w:val="28"/>
        </w:rPr>
        <w:t>
      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154"/>
    <w:bookmarkStart w:name="z279" w:id="155"/>
    <w:p>
      <w:pPr>
        <w:spacing w:after="0"/>
        <w:ind w:left="0"/>
        <w:jc w:val="both"/>
      </w:pPr>
      <w:r>
        <w:rPr>
          <w:rFonts w:ascii="Times New Roman"/>
          <w:b w:val="false"/>
          <w:i w:val="false"/>
          <w:color w:val="000000"/>
          <w:sz w:val="28"/>
        </w:rPr>
        <w:t>
      5)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155"/>
    <w:bookmarkStart w:name="z280" w:id="156"/>
    <w:p>
      <w:pPr>
        <w:spacing w:after="0"/>
        <w:ind w:left="0"/>
        <w:jc w:val="both"/>
      </w:pPr>
      <w:r>
        <w:rPr>
          <w:rFonts w:ascii="Times New Roman"/>
          <w:b w:val="false"/>
          <w:i w:val="false"/>
          <w:color w:val="000000"/>
          <w:sz w:val="28"/>
        </w:rPr>
        <w:t>
      6) уполномоченный орган – структурное подразделение местного исполнительного органа, осуществляющий функции в сфере регулирования коммунального хозяйства;</w:t>
      </w:r>
    </w:p>
    <w:bookmarkEnd w:id="156"/>
    <w:bookmarkStart w:name="z281" w:id="157"/>
    <w:p>
      <w:pPr>
        <w:spacing w:after="0"/>
        <w:ind w:left="0"/>
        <w:jc w:val="both"/>
      </w:pPr>
      <w:r>
        <w:rPr>
          <w:rFonts w:ascii="Times New Roman"/>
          <w:b w:val="false"/>
          <w:i w:val="false"/>
          <w:color w:val="000000"/>
          <w:sz w:val="28"/>
        </w:rPr>
        <w:t>
      7) организация – физическое или юридическое лицо, специализирующиеся в области благоустройства;</w:t>
      </w:r>
    </w:p>
    <w:bookmarkEnd w:id="157"/>
    <w:bookmarkStart w:name="z282" w:id="158"/>
    <w:p>
      <w:pPr>
        <w:spacing w:after="0"/>
        <w:ind w:left="0"/>
        <w:jc w:val="both"/>
      </w:pPr>
      <w:r>
        <w:rPr>
          <w:rFonts w:ascii="Times New Roman"/>
          <w:b w:val="false"/>
          <w:i w:val="false"/>
          <w:color w:val="000000"/>
          <w:sz w:val="28"/>
        </w:rPr>
        <w:t>
      8) маломобильные группы населения – лица пожилого возраста, с инвалидностью,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58"/>
    <w:bookmarkStart w:name="z283" w:id="159"/>
    <w:p>
      <w:pPr>
        <w:spacing w:after="0"/>
        <w:ind w:left="0"/>
        <w:jc w:val="both"/>
      </w:pPr>
      <w:r>
        <w:rPr>
          <w:rFonts w:ascii="Times New Roman"/>
          <w:b w:val="false"/>
          <w:i w:val="false"/>
          <w:color w:val="000000"/>
          <w:sz w:val="28"/>
        </w:rPr>
        <w:t>
      9)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59"/>
    <w:bookmarkStart w:name="z284" w:id="160"/>
    <w:p>
      <w:pPr>
        <w:spacing w:after="0"/>
        <w:ind w:left="0"/>
        <w:jc w:val="both"/>
      </w:pPr>
      <w:r>
        <w:rPr>
          <w:rFonts w:ascii="Times New Roman"/>
          <w:b w:val="false"/>
          <w:i w:val="false"/>
          <w:color w:val="000000"/>
          <w:sz w:val="28"/>
        </w:rPr>
        <w:t>
      10)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другим объектам, находящимся в собственности, владении, аренде, на балансе у физических или юридических лиц.</w:t>
      </w:r>
    </w:p>
    <w:bookmarkEnd w:id="160"/>
    <w:bookmarkStart w:name="z285" w:id="161"/>
    <w:p>
      <w:pPr>
        <w:spacing w:after="0"/>
        <w:ind w:left="0"/>
        <w:jc w:val="left"/>
      </w:pPr>
      <w:r>
        <w:rPr>
          <w:rFonts w:ascii="Times New Roman"/>
          <w:b/>
          <w:i w:val="false"/>
          <w:color w:val="000000"/>
        </w:rPr>
        <w:t xml:space="preserve"> Глава 2. Обеспечение чистоты и порядка</w:t>
      </w:r>
    </w:p>
    <w:bookmarkEnd w:id="161"/>
    <w:bookmarkStart w:name="z286" w:id="162"/>
    <w:p>
      <w:pPr>
        <w:spacing w:after="0"/>
        <w:ind w:left="0"/>
        <w:jc w:val="both"/>
      </w:pPr>
      <w:r>
        <w:rPr>
          <w:rFonts w:ascii="Times New Roman"/>
          <w:b w:val="false"/>
          <w:i w:val="false"/>
          <w:color w:val="000000"/>
          <w:sz w:val="28"/>
        </w:rPr>
        <w:t>
      3. Юридические и физические лица соблюдают чистоту и поддерживают порядок на всей территории, в том числе на территориях частных домовладений, не допускают повреждения и разрушения элементов благоустройства (дорог, тротуаров, газонов, малых архитектурных форм, освещения, водоотвода) городов и населенных пунктов.</w:t>
      </w:r>
    </w:p>
    <w:bookmarkEnd w:id="162"/>
    <w:bookmarkStart w:name="z287" w:id="163"/>
    <w:p>
      <w:pPr>
        <w:spacing w:after="0"/>
        <w:ind w:left="0"/>
        <w:jc w:val="both"/>
      </w:pPr>
      <w:r>
        <w:rPr>
          <w:rFonts w:ascii="Times New Roman"/>
          <w:b w:val="false"/>
          <w:i w:val="false"/>
          <w:color w:val="000000"/>
          <w:sz w:val="28"/>
        </w:rPr>
        <w:t>
      4. Текущее санитарное содержание местности осуществляется организациями, специализирующимися в области благоустройства территории.</w:t>
      </w:r>
    </w:p>
    <w:bookmarkEnd w:id="163"/>
    <w:bookmarkStart w:name="z288" w:id="164"/>
    <w:p>
      <w:pPr>
        <w:spacing w:after="0"/>
        <w:ind w:left="0"/>
        <w:jc w:val="both"/>
      </w:pPr>
      <w:r>
        <w:rPr>
          <w:rFonts w:ascii="Times New Roman"/>
          <w:b w:val="false"/>
          <w:i w:val="false"/>
          <w:color w:val="000000"/>
          <w:sz w:val="28"/>
        </w:rPr>
        <w:t>
      5. Физические и юридические лица всех организационно-правовых форм, в том числе владельцы капитальных и временных объектов:</w:t>
      </w:r>
    </w:p>
    <w:bookmarkEnd w:id="164"/>
    <w:bookmarkStart w:name="z289" w:id="165"/>
    <w:p>
      <w:pPr>
        <w:spacing w:after="0"/>
        <w:ind w:left="0"/>
        <w:jc w:val="both"/>
      </w:pPr>
      <w:r>
        <w:rPr>
          <w:rFonts w:ascii="Times New Roman"/>
          <w:b w:val="false"/>
          <w:i w:val="false"/>
          <w:color w:val="000000"/>
          <w:sz w:val="28"/>
        </w:rPr>
        <w:t>
      1)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w:t>
      </w:r>
    </w:p>
    <w:bookmarkEnd w:id="165"/>
    <w:bookmarkStart w:name="z290" w:id="166"/>
    <w:p>
      <w:pPr>
        <w:spacing w:after="0"/>
        <w:ind w:left="0"/>
        <w:jc w:val="both"/>
      </w:pP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p>
    <w:bookmarkEnd w:id="166"/>
    <w:bookmarkStart w:name="z291" w:id="167"/>
    <w:p>
      <w:pPr>
        <w:spacing w:after="0"/>
        <w:ind w:left="0"/>
        <w:jc w:val="both"/>
      </w:pPr>
      <w:r>
        <w:rPr>
          <w:rFonts w:ascii="Times New Roman"/>
          <w:b w:val="false"/>
          <w:i w:val="false"/>
          <w:color w:val="000000"/>
          <w:sz w:val="28"/>
        </w:rPr>
        <w:t>
      3) содержат в технически исправном состоянии и чистоте таблички с указанием улиц и номеров домов;</w:t>
      </w:r>
    </w:p>
    <w:bookmarkEnd w:id="167"/>
    <w:bookmarkStart w:name="z292" w:id="168"/>
    <w:p>
      <w:pPr>
        <w:spacing w:after="0"/>
        <w:ind w:left="0"/>
        <w:jc w:val="both"/>
      </w:pP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w:t>
      </w:r>
    </w:p>
    <w:bookmarkEnd w:id="168"/>
    <w:bookmarkStart w:name="z293" w:id="169"/>
    <w:p>
      <w:pPr>
        <w:spacing w:after="0"/>
        <w:ind w:left="0"/>
        <w:jc w:val="left"/>
      </w:pPr>
      <w:r>
        <w:rPr>
          <w:rFonts w:ascii="Times New Roman"/>
          <w:b/>
          <w:i w:val="false"/>
          <w:color w:val="000000"/>
        </w:rPr>
        <w:t xml:space="preserve"> Глава 3. Организация уборки территорий</w:t>
      </w:r>
    </w:p>
    <w:bookmarkEnd w:id="169"/>
    <w:bookmarkStart w:name="z294" w:id="170"/>
    <w:p>
      <w:pPr>
        <w:spacing w:after="0"/>
        <w:ind w:left="0"/>
        <w:jc w:val="both"/>
      </w:pPr>
      <w:r>
        <w:rPr>
          <w:rFonts w:ascii="Times New Roman"/>
          <w:b w:val="false"/>
          <w:i w:val="false"/>
          <w:color w:val="000000"/>
          <w:sz w:val="28"/>
        </w:rPr>
        <w:t>
      6. Уборка и содержание мест общего пользования включают в себя следующие виды услуг:</w:t>
      </w:r>
    </w:p>
    <w:bookmarkEnd w:id="170"/>
    <w:bookmarkStart w:name="z295" w:id="171"/>
    <w:p>
      <w:pPr>
        <w:spacing w:after="0"/>
        <w:ind w:left="0"/>
        <w:jc w:val="both"/>
      </w:pPr>
      <w:r>
        <w:rPr>
          <w:rFonts w:ascii="Times New Roman"/>
          <w:b w:val="false"/>
          <w:i w:val="false"/>
          <w:color w:val="000000"/>
          <w:sz w:val="28"/>
        </w:rPr>
        <w:t>
      1) уборка и вывоз мелкого и бытового мусора и отходов;</w:t>
      </w:r>
    </w:p>
    <w:bookmarkEnd w:id="171"/>
    <w:bookmarkStart w:name="z296" w:id="172"/>
    <w:p>
      <w:pPr>
        <w:spacing w:after="0"/>
        <w:ind w:left="0"/>
        <w:jc w:val="both"/>
      </w:pPr>
      <w:r>
        <w:rPr>
          <w:rFonts w:ascii="Times New Roman"/>
          <w:b w:val="false"/>
          <w:i w:val="false"/>
          <w:color w:val="000000"/>
          <w:sz w:val="28"/>
        </w:rPr>
        <w:t>
      2) уборка и вывоз крупногабаритного мусора и отходов;</w:t>
      </w:r>
    </w:p>
    <w:bookmarkEnd w:id="172"/>
    <w:bookmarkStart w:name="z297" w:id="173"/>
    <w:p>
      <w:pPr>
        <w:spacing w:after="0"/>
        <w:ind w:left="0"/>
        <w:jc w:val="both"/>
      </w:pPr>
      <w:r>
        <w:rPr>
          <w:rFonts w:ascii="Times New Roman"/>
          <w:b w:val="false"/>
          <w:i w:val="false"/>
          <w:color w:val="000000"/>
          <w:sz w:val="28"/>
        </w:rPr>
        <w:t>
      3) подметание;</w:t>
      </w:r>
    </w:p>
    <w:bookmarkEnd w:id="173"/>
    <w:bookmarkStart w:name="z298" w:id="174"/>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bookmarkEnd w:id="174"/>
    <w:bookmarkStart w:name="z299" w:id="175"/>
    <w:p>
      <w:pPr>
        <w:spacing w:after="0"/>
        <w:ind w:left="0"/>
        <w:jc w:val="both"/>
      </w:pPr>
      <w:r>
        <w:rPr>
          <w:rFonts w:ascii="Times New Roman"/>
          <w:b w:val="false"/>
          <w:i w:val="false"/>
          <w:color w:val="000000"/>
          <w:sz w:val="28"/>
        </w:rPr>
        <w:t>
      5) текущий ремонт и окраска ограждений и малых архитектурных форм.</w:t>
      </w:r>
    </w:p>
    <w:bookmarkEnd w:id="175"/>
    <w:bookmarkStart w:name="z300" w:id="176"/>
    <w:p>
      <w:pPr>
        <w:spacing w:after="0"/>
        <w:ind w:left="0"/>
        <w:jc w:val="both"/>
      </w:pPr>
      <w:r>
        <w:rPr>
          <w:rFonts w:ascii="Times New Roman"/>
          <w:b w:val="false"/>
          <w:i w:val="false"/>
          <w:color w:val="000000"/>
          <w:sz w:val="28"/>
        </w:rPr>
        <w:t>
      7.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у которых данные объекты находятся на обслуживании и эксплуатации.</w:t>
      </w:r>
    </w:p>
    <w:bookmarkEnd w:id="176"/>
    <w:bookmarkStart w:name="z301" w:id="177"/>
    <w:p>
      <w:pPr>
        <w:spacing w:after="0"/>
        <w:ind w:left="0"/>
        <w:jc w:val="both"/>
      </w:pPr>
      <w:r>
        <w:rPr>
          <w:rFonts w:ascii="Times New Roman"/>
          <w:b w:val="false"/>
          <w:i w:val="false"/>
          <w:color w:val="000000"/>
          <w:sz w:val="28"/>
        </w:rPr>
        <w:t>
      8. Собственники объектов обеспечивают санитарную очистку и уборку прилегающей территории (автостоянки, боксовые гаражи, ангары, складские подсобные строения, сооружения, объекты торговли и услуг) организациями коммунального хозяйства или же производят ее самостоятельно.</w:t>
      </w:r>
    </w:p>
    <w:bookmarkEnd w:id="177"/>
    <w:bookmarkStart w:name="z302" w:id="178"/>
    <w:p>
      <w:pPr>
        <w:spacing w:after="0"/>
        <w:ind w:left="0"/>
        <w:jc w:val="both"/>
      </w:pPr>
      <w:r>
        <w:rPr>
          <w:rFonts w:ascii="Times New Roman"/>
          <w:b w:val="false"/>
          <w:i w:val="false"/>
          <w:color w:val="000000"/>
          <w:sz w:val="28"/>
        </w:rPr>
        <w:t>
      9. Уборка тротуаров, расположенных вдоль улиц и проездов, остановочных площадок пассажирского транспорта, производится организациями, ответственными за уборку и содержание проезжей части.</w:t>
      </w:r>
    </w:p>
    <w:bookmarkEnd w:id="178"/>
    <w:bookmarkStart w:name="z303" w:id="179"/>
    <w:p>
      <w:pPr>
        <w:spacing w:after="0"/>
        <w:ind w:left="0"/>
        <w:jc w:val="both"/>
      </w:pPr>
      <w:r>
        <w:rPr>
          <w:rFonts w:ascii="Times New Roman"/>
          <w:b w:val="false"/>
          <w:i w:val="false"/>
          <w:color w:val="000000"/>
          <w:sz w:val="28"/>
        </w:rPr>
        <w:t>
      10. Уборка и мойка остановочных комплексов и прилегающих к ним территорий на остановочных площадках общественного пассажирского транспорта, территорий платных автостоянок, гаражей, а также подъездных путей, прилегающей территории осуществляются их владельцами.</w:t>
      </w:r>
    </w:p>
    <w:bookmarkEnd w:id="179"/>
    <w:bookmarkStart w:name="z304" w:id="180"/>
    <w:p>
      <w:pPr>
        <w:spacing w:after="0"/>
        <w:ind w:left="0"/>
        <w:jc w:val="both"/>
      </w:pPr>
      <w:r>
        <w:rPr>
          <w:rFonts w:ascii="Times New Roman"/>
          <w:b w:val="false"/>
          <w:i w:val="false"/>
          <w:color w:val="000000"/>
          <w:sz w:val="28"/>
        </w:rPr>
        <w:t>
      11. Вывоз строительного мусора при проведении дорожно-ремонтных работ производится организациями, производящими эти работы.</w:t>
      </w:r>
    </w:p>
    <w:bookmarkEnd w:id="180"/>
    <w:bookmarkStart w:name="z305" w:id="181"/>
    <w:p>
      <w:pPr>
        <w:spacing w:after="0"/>
        <w:ind w:left="0"/>
        <w:jc w:val="both"/>
      </w:pPr>
      <w:r>
        <w:rPr>
          <w:rFonts w:ascii="Times New Roman"/>
          <w:b w:val="false"/>
          <w:i w:val="false"/>
          <w:color w:val="000000"/>
          <w:sz w:val="28"/>
        </w:rPr>
        <w:t xml:space="preserve">
      12. Во избежание засорения водосточной сети не допускается сброс мусора в водосточные коллекторы, дождеприемные колодцы и арычную систему. </w:t>
      </w:r>
    </w:p>
    <w:bookmarkEnd w:id="181"/>
    <w:bookmarkStart w:name="z306" w:id="182"/>
    <w:p>
      <w:pPr>
        <w:spacing w:after="0"/>
        <w:ind w:left="0"/>
        <w:jc w:val="both"/>
      </w:pPr>
      <w:r>
        <w:rPr>
          <w:rFonts w:ascii="Times New Roman"/>
          <w:b w:val="false"/>
          <w:i w:val="false"/>
          <w:color w:val="000000"/>
          <w:sz w:val="28"/>
        </w:rPr>
        <w:t>
      13.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p>
    <w:bookmarkEnd w:id="182"/>
    <w:bookmarkStart w:name="z307" w:id="183"/>
    <w:p>
      <w:pPr>
        <w:spacing w:after="0"/>
        <w:ind w:left="0"/>
        <w:jc w:val="both"/>
      </w:pPr>
      <w:r>
        <w:rPr>
          <w:rFonts w:ascii="Times New Roman"/>
          <w:b w:val="false"/>
          <w:i w:val="false"/>
          <w:color w:val="000000"/>
          <w:sz w:val="28"/>
        </w:rPr>
        <w:t xml:space="preserve">
      14. Вывоз снега с улиц и проездов осуществляется на установленные места, определенные местным исполнительным органом. </w:t>
      </w:r>
    </w:p>
    <w:bookmarkEnd w:id="183"/>
    <w:bookmarkStart w:name="z308" w:id="184"/>
    <w:p>
      <w:pPr>
        <w:spacing w:after="0"/>
        <w:ind w:left="0"/>
        <w:jc w:val="both"/>
      </w:pPr>
      <w:r>
        <w:rPr>
          <w:rFonts w:ascii="Times New Roman"/>
          <w:b w:val="false"/>
          <w:i w:val="false"/>
          <w:color w:val="000000"/>
          <w:sz w:val="28"/>
        </w:rPr>
        <w:t>
      15. Места временного складирования снега после снеготаяния очищаются от мусора и благоустраиваются.</w:t>
      </w:r>
    </w:p>
    <w:bookmarkEnd w:id="184"/>
    <w:bookmarkStart w:name="z309" w:id="185"/>
    <w:p>
      <w:pPr>
        <w:spacing w:after="0"/>
        <w:ind w:left="0"/>
        <w:jc w:val="left"/>
      </w:pPr>
      <w:r>
        <w:rPr>
          <w:rFonts w:ascii="Times New Roman"/>
          <w:b/>
          <w:i w:val="false"/>
          <w:color w:val="000000"/>
        </w:rPr>
        <w:t xml:space="preserve"> Глава 4. Сбор и вывоз отходов</w:t>
      </w:r>
    </w:p>
    <w:bookmarkEnd w:id="185"/>
    <w:bookmarkStart w:name="z310" w:id="186"/>
    <w:p>
      <w:pPr>
        <w:spacing w:after="0"/>
        <w:ind w:left="0"/>
        <w:jc w:val="both"/>
      </w:pPr>
      <w:r>
        <w:rPr>
          <w:rFonts w:ascii="Times New Roman"/>
          <w:b w:val="false"/>
          <w:i w:val="false"/>
          <w:color w:val="000000"/>
          <w:sz w:val="28"/>
        </w:rPr>
        <w:t>
      16. Физические и юридические лица, в результате деятельности которых, образуются коммунальные отходы, обеспечивают их безопасное обращение с момента образования и складирование их в контейнеры для сбора коммунальных отходов (далее - контейнеры).</w:t>
      </w:r>
    </w:p>
    <w:bookmarkEnd w:id="186"/>
    <w:bookmarkStart w:name="z311" w:id="187"/>
    <w:p>
      <w:pPr>
        <w:spacing w:after="0"/>
        <w:ind w:left="0"/>
        <w:jc w:val="both"/>
      </w:pPr>
      <w:r>
        <w:rPr>
          <w:rFonts w:ascii="Times New Roman"/>
          <w:b w:val="false"/>
          <w:i w:val="false"/>
          <w:color w:val="000000"/>
          <w:sz w:val="28"/>
        </w:rPr>
        <w:t xml:space="preserve">
      17. Управление коммунальными отходами регулируется нормами Правил управления коммунальными отходами, утвержденными приказом исполняющего обязанности Министра экологии, геологии и природных ресурсов Республики Казахстан от 28 декабря 2021 года </w:t>
      </w:r>
      <w:r>
        <w:rPr>
          <w:rFonts w:ascii="Times New Roman"/>
          <w:b w:val="false"/>
          <w:i w:val="false"/>
          <w:color w:val="000000"/>
          <w:sz w:val="28"/>
        </w:rPr>
        <w:t>№ 508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26341).";</w:t>
      </w:r>
    </w:p>
    <w:bookmarkEnd w:id="187"/>
    <w:bookmarkStart w:name="z312" w:id="188"/>
    <w:p>
      <w:pPr>
        <w:spacing w:after="0"/>
        <w:ind w:left="0"/>
        <w:jc w:val="both"/>
      </w:pPr>
      <w:r>
        <w:rPr>
          <w:rFonts w:ascii="Times New Roman"/>
          <w:b w:val="false"/>
          <w:i w:val="false"/>
          <w:color w:val="000000"/>
          <w:sz w:val="28"/>
        </w:rPr>
        <w:t xml:space="preserve">
      18.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исполняющего обязанности Министра здравоохранения Республики Казахстан от 25 декабря 2020 года </w:t>
      </w:r>
      <w:r>
        <w:rPr>
          <w:rFonts w:ascii="Times New Roman"/>
          <w:b w:val="false"/>
          <w:i w:val="false"/>
          <w:color w:val="000000"/>
          <w:sz w:val="28"/>
        </w:rPr>
        <w:t>№ ҚР ДСМ-331/2020</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21934).</w:t>
      </w:r>
    </w:p>
    <w:bookmarkEnd w:id="188"/>
    <w:bookmarkStart w:name="z313" w:id="189"/>
    <w:p>
      <w:pPr>
        <w:spacing w:after="0"/>
        <w:ind w:left="0"/>
        <w:jc w:val="both"/>
      </w:pPr>
      <w:r>
        <w:rPr>
          <w:rFonts w:ascii="Times New Roman"/>
          <w:b w:val="false"/>
          <w:i w:val="false"/>
          <w:color w:val="000000"/>
          <w:sz w:val="28"/>
        </w:rPr>
        <w:t>
      19. В контейнеры и на контейнерные площадки допускается сброс и складирование только коммунальных отходов.</w:t>
      </w:r>
    </w:p>
    <w:bookmarkEnd w:id="189"/>
    <w:bookmarkStart w:name="z314" w:id="190"/>
    <w:p>
      <w:pPr>
        <w:spacing w:after="0"/>
        <w:ind w:left="0"/>
        <w:jc w:val="both"/>
      </w:pPr>
      <w:r>
        <w:rPr>
          <w:rFonts w:ascii="Times New Roman"/>
          <w:b w:val="false"/>
          <w:i w:val="false"/>
          <w:color w:val="000000"/>
          <w:sz w:val="28"/>
        </w:rPr>
        <w:t>
      20. Контейнеры после опорожнения обрабатываются дезинфицирующим раствором на местах или заменяются чистыми, прошедшими обработку на местах опорожнения.</w:t>
      </w:r>
    </w:p>
    <w:bookmarkEnd w:id="190"/>
    <w:bookmarkStart w:name="z315" w:id="191"/>
    <w:p>
      <w:pPr>
        <w:spacing w:after="0"/>
        <w:ind w:left="0"/>
        <w:jc w:val="both"/>
      </w:pPr>
      <w:r>
        <w:rPr>
          <w:rFonts w:ascii="Times New Roman"/>
          <w:b w:val="false"/>
          <w:i w:val="false"/>
          <w:color w:val="000000"/>
          <w:sz w:val="28"/>
        </w:rPr>
        <w:t>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bookmarkEnd w:id="191"/>
    <w:bookmarkStart w:name="z316" w:id="192"/>
    <w:p>
      <w:pPr>
        <w:spacing w:after="0"/>
        <w:ind w:left="0"/>
        <w:jc w:val="both"/>
      </w:pPr>
      <w:r>
        <w:rPr>
          <w:rFonts w:ascii="Times New Roman"/>
          <w:b w:val="false"/>
          <w:i w:val="false"/>
          <w:color w:val="000000"/>
          <w:sz w:val="28"/>
        </w:rPr>
        <w:t>
      21. Жидкие бытовые отходы и крупногабаритный мусор не подлежат сбросу в мусоропровод.</w:t>
      </w:r>
    </w:p>
    <w:bookmarkEnd w:id="192"/>
    <w:bookmarkStart w:name="z317" w:id="193"/>
    <w:p>
      <w:pPr>
        <w:spacing w:after="0"/>
        <w:ind w:left="0"/>
        <w:jc w:val="both"/>
      </w:pPr>
      <w:r>
        <w:rPr>
          <w:rFonts w:ascii="Times New Roman"/>
          <w:b w:val="false"/>
          <w:i w:val="false"/>
          <w:color w:val="000000"/>
          <w:sz w:val="28"/>
        </w:rPr>
        <w:t>
      22. Эксплуатацию мусоропровода осуществляет эксплуатирующая организация, в ведении которой находится жилой дом.</w:t>
      </w:r>
    </w:p>
    <w:bookmarkEnd w:id="193"/>
    <w:bookmarkStart w:name="z318" w:id="194"/>
    <w:p>
      <w:pPr>
        <w:spacing w:after="0"/>
        <w:ind w:left="0"/>
        <w:jc w:val="both"/>
      </w:pPr>
      <w:r>
        <w:rPr>
          <w:rFonts w:ascii="Times New Roman"/>
          <w:b w:val="false"/>
          <w:i w:val="false"/>
          <w:color w:val="000000"/>
          <w:sz w:val="28"/>
        </w:rPr>
        <w:t>
      23. Организация, эксплуатирующие и обслуживающие контейнерные площадки и контейнеры:</w:t>
      </w:r>
    </w:p>
    <w:bookmarkEnd w:id="194"/>
    <w:bookmarkStart w:name="z319" w:id="195"/>
    <w:p>
      <w:pPr>
        <w:spacing w:after="0"/>
        <w:ind w:left="0"/>
        <w:jc w:val="both"/>
      </w:pPr>
      <w:r>
        <w:rPr>
          <w:rFonts w:ascii="Times New Roman"/>
          <w:b w:val="false"/>
          <w:i w:val="false"/>
          <w:color w:val="000000"/>
          <w:sz w:val="28"/>
        </w:rPr>
        <w:t>
      1) обеспечивают надлежащее санитарное содержание контейнерных площадок, контейнеров и прилегающих к ним территорий;</w:t>
      </w:r>
    </w:p>
    <w:bookmarkEnd w:id="195"/>
    <w:bookmarkStart w:name="z320" w:id="196"/>
    <w:p>
      <w:pPr>
        <w:spacing w:after="0"/>
        <w:ind w:left="0"/>
        <w:jc w:val="both"/>
      </w:pPr>
      <w:r>
        <w:rPr>
          <w:rFonts w:ascii="Times New Roman"/>
          <w:b w:val="false"/>
          <w:i w:val="false"/>
          <w:color w:val="000000"/>
          <w:sz w:val="28"/>
        </w:rPr>
        <w:t>
      2) производят своевременный ремонт и замену непригодных к дальнейшему использованию контейнеров;</w:t>
      </w:r>
    </w:p>
    <w:bookmarkEnd w:id="196"/>
    <w:bookmarkStart w:name="z321" w:id="197"/>
    <w:p>
      <w:pPr>
        <w:spacing w:after="0"/>
        <w:ind w:left="0"/>
        <w:jc w:val="both"/>
      </w:pPr>
      <w:r>
        <w:rPr>
          <w:rFonts w:ascii="Times New Roman"/>
          <w:b w:val="false"/>
          <w:i w:val="false"/>
          <w:color w:val="000000"/>
          <w:sz w:val="28"/>
        </w:rPr>
        <w:t>
      3) принимают меры по обеспечению контейнерные площадки и контейнеры регулярной мойки, дезинфекции, дезинсекции, дератизации против мух и грызунов.</w:t>
      </w:r>
    </w:p>
    <w:bookmarkEnd w:id="197"/>
    <w:bookmarkStart w:name="z322" w:id="198"/>
    <w:p>
      <w:pPr>
        <w:spacing w:after="0"/>
        <w:ind w:left="0"/>
        <w:jc w:val="both"/>
      </w:pPr>
      <w:r>
        <w:rPr>
          <w:rFonts w:ascii="Times New Roman"/>
          <w:b w:val="false"/>
          <w:i w:val="false"/>
          <w:color w:val="000000"/>
          <w:sz w:val="28"/>
        </w:rPr>
        <w:t>
      24. Уборку мусора, просыпавшегося при выгрузке из контейнеров в специализированный транспорт, осуществляющего транспортировку коммунальных отходов, производят работники организации, которые их вывозят.</w:t>
      </w:r>
    </w:p>
    <w:bookmarkEnd w:id="198"/>
    <w:bookmarkStart w:name="z323" w:id="199"/>
    <w:p>
      <w:pPr>
        <w:spacing w:after="0"/>
        <w:ind w:left="0"/>
        <w:jc w:val="both"/>
      </w:pPr>
      <w:r>
        <w:rPr>
          <w:rFonts w:ascii="Times New Roman"/>
          <w:b w:val="false"/>
          <w:i w:val="false"/>
          <w:color w:val="000000"/>
          <w:sz w:val="28"/>
        </w:rPr>
        <w:t>
      25. На вокзалах, рынках, в аэропорту, парках, зонах отдыха, на площадях, в учреждениях образования, здравоохранения, на улицах, остановках общественного пассажирского транспорта, у входа в торговые объекты устанавливаются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на расстоянии от 10 до 100 метров. На остановках пассажирского транспорта и у входов в торговые объекты устанавливается по две урны.</w:t>
      </w:r>
    </w:p>
    <w:bookmarkEnd w:id="199"/>
    <w:bookmarkStart w:name="z324" w:id="200"/>
    <w:p>
      <w:pPr>
        <w:spacing w:after="0"/>
        <w:ind w:left="0"/>
        <w:jc w:val="both"/>
      </w:pPr>
      <w:r>
        <w:rPr>
          <w:rFonts w:ascii="Times New Roman"/>
          <w:b w:val="false"/>
          <w:i w:val="false"/>
          <w:color w:val="000000"/>
          <w:sz w:val="28"/>
        </w:rPr>
        <w:t>
      26. Установка, очистка и мойка урн производятся организациями, эксплуатирующими территории, либо во владении или пользовании которых находятся территории. Очистка урн производится по мере их заполнения, но не реже одного раза в день. Мойка урн производится по мере загрязнения, но не реже одного раза в неделю.</w:t>
      </w:r>
    </w:p>
    <w:bookmarkEnd w:id="200"/>
    <w:bookmarkStart w:name="z325" w:id="201"/>
    <w:p>
      <w:pPr>
        <w:spacing w:after="0"/>
        <w:ind w:left="0"/>
        <w:jc w:val="left"/>
      </w:pPr>
      <w:r>
        <w:rPr>
          <w:rFonts w:ascii="Times New Roman"/>
          <w:b/>
          <w:i w:val="false"/>
          <w:color w:val="000000"/>
        </w:rPr>
        <w:t xml:space="preserve"> Глава 5. Благоустройство улиц, жилых кварталов и микрорайонов</w:t>
      </w:r>
    </w:p>
    <w:bookmarkEnd w:id="201"/>
    <w:bookmarkStart w:name="z326" w:id="202"/>
    <w:p>
      <w:pPr>
        <w:spacing w:after="0"/>
        <w:ind w:left="0"/>
        <w:jc w:val="both"/>
      </w:pPr>
      <w:r>
        <w:rPr>
          <w:rFonts w:ascii="Times New Roman"/>
          <w:b w:val="false"/>
          <w:i w:val="false"/>
          <w:color w:val="000000"/>
          <w:sz w:val="28"/>
        </w:rPr>
        <w:t xml:space="preserve">
      27. Территории городов и населенных пунктов при благоустройстве обеспечиваются оптимальными условиями и средствами доступа для всех категорий населения, включая маломобильные группы населения к местам общего пользования, жилого и рекреационного назначения, а также к объектам транспортной инфраструктуры в соответствии государственными нормативами в области архитектуры, градостроительства и строительства, утвержденных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w:t>
      </w:r>
    </w:p>
    <w:bookmarkEnd w:id="202"/>
    <w:bookmarkStart w:name="z327" w:id="203"/>
    <w:p>
      <w:pPr>
        <w:spacing w:after="0"/>
        <w:ind w:left="0"/>
        <w:jc w:val="both"/>
      </w:pPr>
      <w:r>
        <w:rPr>
          <w:rFonts w:ascii="Times New Roman"/>
          <w:b w:val="false"/>
          <w:i w:val="false"/>
          <w:color w:val="000000"/>
          <w:sz w:val="28"/>
        </w:rPr>
        <w:t>
      28. Все виды работ по благоустройству территорий городов и населенных пунктов, предусмотренные проектной (проектно-сметной) документацией, выполняются по утвержденным проектам. Данные виды работ осуществляются в соответствии с законодательством Республики Казахстан в сфере архитектурной, градостроительной и строительной деятельности.</w:t>
      </w:r>
    </w:p>
    <w:bookmarkEnd w:id="203"/>
    <w:bookmarkStart w:name="z328" w:id="204"/>
    <w:p>
      <w:pPr>
        <w:spacing w:after="0"/>
        <w:ind w:left="0"/>
        <w:jc w:val="left"/>
      </w:pPr>
      <w:r>
        <w:rPr>
          <w:rFonts w:ascii="Times New Roman"/>
          <w:b/>
          <w:i w:val="false"/>
          <w:color w:val="000000"/>
        </w:rPr>
        <w:t xml:space="preserve"> Глава 6. Содержание фасадов зданий и сооружений</w:t>
      </w:r>
    </w:p>
    <w:bookmarkEnd w:id="204"/>
    <w:bookmarkStart w:name="z329" w:id="205"/>
    <w:p>
      <w:pPr>
        <w:spacing w:after="0"/>
        <w:ind w:left="0"/>
        <w:jc w:val="both"/>
      </w:pPr>
      <w:r>
        <w:rPr>
          <w:rFonts w:ascii="Times New Roman"/>
          <w:b w:val="false"/>
          <w:i w:val="false"/>
          <w:color w:val="000000"/>
          <w:sz w:val="28"/>
        </w:rPr>
        <w:t>
      29. Физические и юридические лица,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Производится световое оформление витрин магазинов и офисов, выходящих фасадами на улицы.</w:t>
      </w:r>
    </w:p>
    <w:bookmarkEnd w:id="205"/>
    <w:bookmarkStart w:name="z330" w:id="206"/>
    <w:p>
      <w:pPr>
        <w:spacing w:after="0"/>
        <w:ind w:left="0"/>
        <w:jc w:val="both"/>
      </w:pPr>
      <w:r>
        <w:rPr>
          <w:rFonts w:ascii="Times New Roman"/>
          <w:b w:val="false"/>
          <w:i w:val="false"/>
          <w:color w:val="000000"/>
          <w:sz w:val="28"/>
        </w:rPr>
        <w:t>
      30. Самовольное переоборудование фасадов зданий и конструктивных элементов не допускается.</w:t>
      </w:r>
    </w:p>
    <w:bookmarkEnd w:id="206"/>
    <w:bookmarkStart w:name="z331" w:id="207"/>
    <w:p>
      <w:pPr>
        <w:spacing w:after="0"/>
        <w:ind w:left="0"/>
        <w:jc w:val="left"/>
      </w:pPr>
      <w:r>
        <w:rPr>
          <w:rFonts w:ascii="Times New Roman"/>
          <w:b/>
          <w:i w:val="false"/>
          <w:color w:val="000000"/>
        </w:rPr>
        <w:t xml:space="preserve"> Глава 7. Содержание наружного освещения и фонтанов</w:t>
      </w:r>
    </w:p>
    <w:bookmarkEnd w:id="207"/>
    <w:bookmarkStart w:name="z332" w:id="208"/>
    <w:p>
      <w:pPr>
        <w:spacing w:after="0"/>
        <w:ind w:left="0"/>
        <w:jc w:val="both"/>
      </w:pPr>
      <w:r>
        <w:rPr>
          <w:rFonts w:ascii="Times New Roman"/>
          <w:b w:val="false"/>
          <w:i w:val="false"/>
          <w:color w:val="000000"/>
          <w:sz w:val="28"/>
        </w:rPr>
        <w:t>
      31.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w:t>
      </w:r>
    </w:p>
    <w:bookmarkEnd w:id="208"/>
    <w:bookmarkStart w:name="z333" w:id="209"/>
    <w:p>
      <w:pPr>
        <w:spacing w:after="0"/>
        <w:ind w:left="0"/>
        <w:jc w:val="both"/>
      </w:pPr>
      <w:r>
        <w:rPr>
          <w:rFonts w:ascii="Times New Roman"/>
          <w:b w:val="false"/>
          <w:i w:val="false"/>
          <w:color w:val="000000"/>
          <w:sz w:val="28"/>
        </w:rPr>
        <w:t>
      32. Элементы устройств наружного освещения и контактной сети, металлические опоры, кронштейны содержатся в чистоте, не имеют очагов коррозии и окрашиваются. Замена перегоревших светильников осуществляется соответствующими организациями.</w:t>
      </w:r>
    </w:p>
    <w:bookmarkEnd w:id="209"/>
    <w:bookmarkStart w:name="z334" w:id="210"/>
    <w:p>
      <w:pPr>
        <w:spacing w:after="0"/>
        <w:ind w:left="0"/>
        <w:jc w:val="both"/>
      </w:pPr>
      <w:r>
        <w:rPr>
          <w:rFonts w:ascii="Times New Roman"/>
          <w:b w:val="false"/>
          <w:i w:val="false"/>
          <w:color w:val="000000"/>
          <w:sz w:val="28"/>
        </w:rPr>
        <w:t>
      33. Вышедшие из строя газоразрядные лампы, содержащие ртуть, хранятся в специально отведенных для этих целей помещениях и вывозятся на специальные предприятия для их утилизации. Указанные типы ламп на полигон не вывозятся.</w:t>
      </w:r>
    </w:p>
    <w:bookmarkEnd w:id="210"/>
    <w:bookmarkStart w:name="z335" w:id="211"/>
    <w:p>
      <w:pPr>
        <w:spacing w:after="0"/>
        <w:ind w:left="0"/>
        <w:jc w:val="both"/>
      </w:pPr>
      <w:r>
        <w:rPr>
          <w:rFonts w:ascii="Times New Roman"/>
          <w:b w:val="false"/>
          <w:i w:val="false"/>
          <w:color w:val="000000"/>
          <w:sz w:val="28"/>
        </w:rPr>
        <w:t>
      34.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p>
    <w:bookmarkEnd w:id="211"/>
    <w:bookmarkStart w:name="z336" w:id="212"/>
    <w:p>
      <w:pPr>
        <w:spacing w:after="0"/>
        <w:ind w:left="0"/>
        <w:jc w:val="both"/>
      </w:pPr>
      <w:r>
        <w:rPr>
          <w:rFonts w:ascii="Times New Roman"/>
          <w:b w:val="false"/>
          <w:i w:val="false"/>
          <w:color w:val="000000"/>
          <w:sz w:val="28"/>
        </w:rPr>
        <w:t>
      35. Уполномоченный орган обеспечивает надлежащее состояние и эксплуатацию фонтанов, находящихся в коммунальной собственности.</w:t>
      </w:r>
    </w:p>
    <w:bookmarkEnd w:id="212"/>
    <w:bookmarkStart w:name="z337" w:id="213"/>
    <w:p>
      <w:pPr>
        <w:spacing w:after="0"/>
        <w:ind w:left="0"/>
        <w:jc w:val="both"/>
      </w:pPr>
      <w:r>
        <w:rPr>
          <w:rFonts w:ascii="Times New Roman"/>
          <w:b w:val="false"/>
          <w:i w:val="false"/>
          <w:color w:val="000000"/>
          <w:sz w:val="28"/>
        </w:rPr>
        <w:t>
      36.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bookmarkEnd w:id="213"/>
    <w:bookmarkStart w:name="z338" w:id="214"/>
    <w:p>
      <w:pPr>
        <w:spacing w:after="0"/>
        <w:ind w:left="0"/>
        <w:jc w:val="both"/>
      </w:pPr>
      <w:r>
        <w:rPr>
          <w:rFonts w:ascii="Times New Roman"/>
          <w:b w:val="false"/>
          <w:i w:val="false"/>
          <w:color w:val="000000"/>
          <w:sz w:val="28"/>
        </w:rPr>
        <w:t>
      37. В период работы фонтанов очистка водной поверхности от мусора производится ежедневно. Эксплуатирующие организации содержат фонтаны в чистоте также в период их отключения.</w:t>
      </w:r>
    </w:p>
    <w:bookmarkEnd w:id="214"/>
    <w:bookmarkStart w:name="z339" w:id="215"/>
    <w:p>
      <w:pPr>
        <w:spacing w:after="0"/>
        <w:ind w:left="0"/>
        <w:jc w:val="left"/>
      </w:pPr>
      <w:r>
        <w:rPr>
          <w:rFonts w:ascii="Times New Roman"/>
          <w:b/>
          <w:i w:val="false"/>
          <w:color w:val="000000"/>
        </w:rPr>
        <w:t xml:space="preserve"> Глава 8. Заключительные положения</w:t>
      </w:r>
    </w:p>
    <w:bookmarkEnd w:id="215"/>
    <w:bookmarkStart w:name="z340" w:id="216"/>
    <w:p>
      <w:pPr>
        <w:spacing w:after="0"/>
        <w:ind w:left="0"/>
        <w:jc w:val="both"/>
      </w:pPr>
      <w:r>
        <w:rPr>
          <w:rFonts w:ascii="Times New Roman"/>
          <w:b w:val="false"/>
          <w:i w:val="false"/>
          <w:color w:val="000000"/>
          <w:sz w:val="28"/>
        </w:rPr>
        <w:t>
      38. Физические и юридические лица, допустившие нарушение настоящих Правил, привлекаются к ответственности в соответствии с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