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8123" w14:textId="d398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областного маслихата от 10 декабря 2015 года № 29/435 "О Правилах общего водопользования 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мая 2018 года № 19/236. Зарегистрировано Департаментом юстиции Мангистауской области 19 июня 2018 года № 3653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Министра сельского хозяйства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19-1/252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общего водопользования" (зарегистрирован в Реестре государственной регистрации нормативных правовых актов за № 11434)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общего водопользования в Мангистауской области" (зарегистрировано в Реестре государственной регистрации нормативных правовых актов за № 2955, опубликовано 26 января 2016 года в информационно-правовой системе "Әділет") следующие изменение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 Мангистауской области (далее – Правила),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Мангистауский областной маслихат, по представлениям акиматов городов и районов, в целях охраны жизни и здоровья граждан, с учетом особенностей региональных условий, Правилами общего водопользования определяют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Мангистауской области согласно приложению к настоящим Правилам.";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Правила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(руководитель аппарата Абилов Е.Д.)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охраны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здоровья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охраны общественного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Утесинов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_" 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05</w:t>
      </w:r>
      <w:r>
        <w:rPr>
          <w:rFonts w:ascii="Times New Roman"/>
          <w:b w:val="false"/>
          <w:i w:val="false"/>
          <w:color w:val="000000"/>
          <w:sz w:val="28"/>
        </w:rPr>
        <w:t>____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"Департамент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Мангистауской области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Таймерденов К.Д.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_" 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05</w:t>
      </w:r>
      <w:r>
        <w:rPr>
          <w:rFonts w:ascii="Times New Roman"/>
          <w:b w:val="false"/>
          <w:i w:val="false"/>
          <w:color w:val="000000"/>
          <w:sz w:val="28"/>
        </w:rPr>
        <w:t>____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"Департамент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чрезвычайным ситуациям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Базарбаев К.Б.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_" 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05</w:t>
      </w:r>
      <w:r>
        <w:rPr>
          <w:rFonts w:ascii="Times New Roman"/>
          <w:b w:val="false"/>
          <w:i w:val="false"/>
          <w:color w:val="000000"/>
          <w:sz w:val="28"/>
        </w:rPr>
        <w:t>____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экологии по Мангистауской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Комитета экологического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контроля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Тукенов Р.К.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_" 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05</w:t>
      </w:r>
      <w:r>
        <w:rPr>
          <w:rFonts w:ascii="Times New Roman"/>
          <w:b w:val="false"/>
          <w:i w:val="false"/>
          <w:color w:val="000000"/>
          <w:sz w:val="28"/>
        </w:rPr>
        <w:t>____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регулирования природопользования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Кусбеков Д.Т.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_" 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05</w:t>
      </w:r>
      <w:r>
        <w:rPr>
          <w:rFonts w:ascii="Times New Roman"/>
          <w:b w:val="false"/>
          <w:i w:val="false"/>
          <w:color w:val="000000"/>
          <w:sz w:val="28"/>
        </w:rPr>
        <w:t>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 № 19/236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общего водопользования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Мангистауской области,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утвержденным решением Мангистауского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29/435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Места, где запрещены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Мангистауской области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Актау: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гостиницы "Каспиан Ривьера" в 4 микрорайоне до областной филармонии имени М. Оскинбаева по спуску памятника Т.Г. Шевченко в 5 микрорайоне, протяженностью 300 метров и шириной 20 метров;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водоканал "Шора", протяженностью прибрежный зоны 100 метров и шириной 20 метров.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