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adee" w14:textId="274a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Боранкул</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2 мая 2018 года № 22/187. Зарегистрировано Департаментом юстиции Мангистауской области 16 мая 2018 года № 3602.</w:t>
      </w:r>
    </w:p>
    <w:p>
      <w:pPr>
        <w:spacing w:after="0"/>
        <w:ind w:left="0"/>
        <w:jc w:val="both"/>
      </w:pPr>
      <w:bookmarkStart w:name="z0"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№15630), Бейнеуский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Бейнеуского районного маслихата Мангистауской области от 20.05.2019 </w:t>
      </w:r>
      <w:r>
        <w:rPr>
          <w:rFonts w:ascii="Times New Roman"/>
          <w:b w:val="false"/>
          <w:i w:val="false"/>
          <w:color w:val="000000"/>
          <w:sz w:val="28"/>
        </w:rPr>
        <w:t>№ 36/295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Регламента</w:t>
      </w:r>
      <w:r>
        <w:rPr>
          <w:rFonts w:ascii="Times New Roman"/>
          <w:b w:val="false"/>
          <w:i w:val="false"/>
          <w:color w:val="000000"/>
          <w:sz w:val="28"/>
        </w:rPr>
        <w:t xml:space="preserve"> собрания местного сообщества села Боранкул.</w:t>
      </w:r>
    </w:p>
    <w:bookmarkEnd w:id="1"/>
    <w:bookmarkStart w:name="z2" w:id="2"/>
    <w:p>
      <w:pPr>
        <w:spacing w:after="0"/>
        <w:ind w:left="0"/>
        <w:jc w:val="both"/>
      </w:pPr>
      <w:r>
        <w:rPr>
          <w:rFonts w:ascii="Times New Roman"/>
          <w:b w:val="false"/>
          <w:i w:val="false"/>
          <w:color w:val="000000"/>
          <w:sz w:val="28"/>
        </w:rPr>
        <w:t>
      2. Руководителю аппарата Бейнеуского районного маслихата (Ж.Оспанов)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заместителю акима села Боранкул (Г.Баймаганбетов).</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Р.Тайшыбаев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А.Улукбанов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bookmarkStart w:name="z5" w:id="5"/>
    <w:p>
      <w:pPr>
        <w:spacing w:after="0"/>
        <w:ind w:left="0"/>
        <w:jc w:val="both"/>
      </w:pPr>
      <w:r>
        <w:rPr>
          <w:rFonts w:ascii="Times New Roman"/>
          <w:b w:val="false"/>
          <w:i w:val="false"/>
          <w:color w:val="000000"/>
          <w:sz w:val="28"/>
        </w:rPr>
        <w:t>
      Временно исполняющий обязанности</w:t>
      </w:r>
    </w:p>
    <w:bookmarkEnd w:id="5"/>
    <w:bookmarkStart w:name="z6" w:id="6"/>
    <w:p>
      <w:pPr>
        <w:spacing w:after="0"/>
        <w:ind w:left="0"/>
        <w:jc w:val="both"/>
      </w:pPr>
      <w:r>
        <w:rPr>
          <w:rFonts w:ascii="Times New Roman"/>
          <w:b w:val="false"/>
          <w:i w:val="false"/>
          <w:color w:val="000000"/>
          <w:sz w:val="28"/>
        </w:rPr>
        <w:t>
      акима села Боранкул</w:t>
      </w:r>
    </w:p>
    <w:bookmarkEnd w:id="6"/>
    <w:bookmarkStart w:name="z7" w:id="7"/>
    <w:p>
      <w:pPr>
        <w:spacing w:after="0"/>
        <w:ind w:left="0"/>
        <w:jc w:val="both"/>
      </w:pPr>
      <w:r>
        <w:rPr>
          <w:rFonts w:ascii="Times New Roman"/>
          <w:b w:val="false"/>
          <w:i w:val="false"/>
          <w:color w:val="000000"/>
          <w:sz w:val="28"/>
        </w:rPr>
        <w:t>
      Г.Баймаганбетов</w:t>
      </w:r>
    </w:p>
    <w:bookmarkEnd w:id="7"/>
    <w:bookmarkStart w:name="z8" w:id="8"/>
    <w:p>
      <w:pPr>
        <w:spacing w:after="0"/>
        <w:ind w:left="0"/>
        <w:jc w:val="both"/>
      </w:pPr>
      <w:r>
        <w:rPr>
          <w:rFonts w:ascii="Times New Roman"/>
          <w:b w:val="false"/>
          <w:i w:val="false"/>
          <w:color w:val="000000"/>
          <w:sz w:val="28"/>
        </w:rPr>
        <w:t>
      "2" мая 2018 год</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решением Бейнеуского</w:t>
            </w:r>
            <w:r>
              <w:br/>
            </w:r>
            <w:r>
              <w:rPr>
                <w:rFonts w:ascii="Times New Roman"/>
                <w:b w:val="false"/>
                <w:i w:val="false"/>
                <w:color w:val="000000"/>
                <w:sz w:val="20"/>
              </w:rPr>
              <w:t>районного маслихата от 2 мая</w:t>
            </w:r>
            <w:r>
              <w:br/>
            </w:r>
            <w:r>
              <w:rPr>
                <w:rFonts w:ascii="Times New Roman"/>
                <w:b w:val="false"/>
                <w:i w:val="false"/>
                <w:color w:val="000000"/>
                <w:sz w:val="20"/>
              </w:rPr>
              <w:t>2018 года № 22/187</w:t>
            </w:r>
            <w:r>
              <w:br/>
            </w:r>
          </w:p>
        </w:tc>
      </w:tr>
    </w:tbl>
    <w:p>
      <w:pPr>
        <w:spacing w:after="0"/>
        <w:ind w:left="0"/>
        <w:jc w:val="left"/>
      </w:pPr>
      <w:r>
        <w:rPr>
          <w:rFonts w:ascii="Times New Roman"/>
          <w:b/>
          <w:i w:val="false"/>
          <w:color w:val="000000"/>
        </w:rPr>
        <w:t xml:space="preserve"> Регламент собрания местного сообщества села Боранкул Глава 1. Общие положения</w:t>
      </w:r>
    </w:p>
    <w:bookmarkStart w:name="z10" w:id="9"/>
    <w:p>
      <w:pPr>
        <w:spacing w:after="0"/>
        <w:ind w:left="0"/>
        <w:jc w:val="both"/>
      </w:pPr>
      <w:r>
        <w:rPr>
          <w:rFonts w:ascii="Times New Roman"/>
          <w:b w:val="false"/>
          <w:i w:val="false"/>
          <w:color w:val="000000"/>
          <w:sz w:val="28"/>
        </w:rPr>
        <w:t xml:space="preserve">
      1. Настоящий Регламент собрания местного сообществасела Боранкул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Бейнеуского районного маслихата Мангистауской области от 06.08.2021 </w:t>
      </w:r>
      <w:r>
        <w:rPr>
          <w:rFonts w:ascii="Times New Roman"/>
          <w:b w:val="false"/>
          <w:i w:val="false"/>
          <w:color w:val="000000"/>
          <w:sz w:val="28"/>
        </w:rPr>
        <w:t>№ 10/89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0"/>
    <w:bookmarkStart w:name="z12" w:id="1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Боранкул, в границах которой осуществляется местное самоуправление, формируются и функционируют его органы;</w:t>
      </w:r>
    </w:p>
    <w:bookmarkEnd w:id="11"/>
    <w:bookmarkStart w:name="z13" w:id="1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4" w:id="13"/>
    <w:p>
      <w:pPr>
        <w:spacing w:after="0"/>
        <w:ind w:left="0"/>
        <w:jc w:val="both"/>
      </w:pPr>
      <w:r>
        <w:rPr>
          <w:rFonts w:ascii="Times New Roman"/>
          <w:b w:val="false"/>
          <w:i w:val="false"/>
          <w:color w:val="000000"/>
          <w:sz w:val="28"/>
        </w:rPr>
        <w:t>
      3) вопросы местного значения – вопросы деятельности села Боранкул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Боранкул;</w:t>
      </w:r>
    </w:p>
    <w:bookmarkEnd w:id="13"/>
    <w:bookmarkStart w:name="z15" w:id="1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16" w:id="1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p>
      <w:pPr>
        <w:spacing w:after="0"/>
        <w:ind w:left="0"/>
        <w:jc w:val="both"/>
      </w:pPr>
      <w:r>
        <w:rPr>
          <w:rFonts w:ascii="Times New Roman"/>
          <w:b w:val="false"/>
          <w:i w:val="false"/>
          <w:color w:val="000000"/>
          <w:sz w:val="28"/>
        </w:rPr>
        <w:t>
      1) до 10 тысяч населения - 5 - 10 членов собрания;</w:t>
      </w:r>
    </w:p>
    <w:p>
      <w:pPr>
        <w:spacing w:after="0"/>
        <w:ind w:left="0"/>
        <w:jc w:val="both"/>
      </w:pPr>
      <w:r>
        <w:rPr>
          <w:rFonts w:ascii="Times New Roman"/>
          <w:b w:val="false"/>
          <w:i w:val="false"/>
          <w:color w:val="000000"/>
          <w:sz w:val="28"/>
        </w:rPr>
        <w:t>
      2) 10 - 15 тысяч населения - 11 - 15 членов собрания;</w:t>
      </w:r>
    </w:p>
    <w:p>
      <w:pPr>
        <w:spacing w:after="0"/>
        <w:ind w:left="0"/>
        <w:jc w:val="both"/>
      </w:pPr>
      <w:r>
        <w:rPr>
          <w:rFonts w:ascii="Times New Roman"/>
          <w:b w:val="false"/>
          <w:i w:val="false"/>
          <w:color w:val="000000"/>
          <w:sz w:val="28"/>
        </w:rPr>
        <w:t>
      3) 15 – 20 тысяч населения - 16 - 20 членов собрания;</w:t>
      </w:r>
    </w:p>
    <w:p>
      <w:pPr>
        <w:spacing w:after="0"/>
        <w:ind w:left="0"/>
        <w:jc w:val="both"/>
      </w:pPr>
      <w:r>
        <w:rPr>
          <w:rFonts w:ascii="Times New Roman"/>
          <w:b w:val="false"/>
          <w:i w:val="false"/>
          <w:color w:val="000000"/>
          <w:sz w:val="28"/>
        </w:rPr>
        <w:t>
      4) свыше 20 тысяч населения - 1 - 25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Боранкул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Боранкул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Боранкул по управлению коммунальной собственностью села Боранкул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Боранкул;</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Боранкул;</w:t>
      </w:r>
    </w:p>
    <w:p>
      <w:pPr>
        <w:spacing w:after="0"/>
        <w:ind w:left="0"/>
        <w:jc w:val="both"/>
      </w:pPr>
      <w:r>
        <w:rPr>
          <w:rFonts w:ascii="Times New Roman"/>
          <w:b w:val="false"/>
          <w:i w:val="false"/>
          <w:color w:val="000000"/>
          <w:sz w:val="28"/>
        </w:rPr>
        <w:t>
      согласование отчуждения коммунального имущества села Боранкул;</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Бейнеуского районного маслихата Мангистауской области от 05.05.2023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Боранкул;</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Бейнеуского районного маслихата Мангистауской области от 05.05.2023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18" w:id="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созывается и проводится акимами села Боранкул самостоятельно либо по инициативе не менее десяти процентов членов собрания, но не реже одного раза в квартал.</w:t>
      </w:r>
    </w:p>
    <w:bookmarkEnd w:id="1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Start w:name="z34" w:id="19"/>
    <w:p>
      <w:pPr>
        <w:spacing w:after="0"/>
        <w:ind w:left="0"/>
        <w:jc w:val="both"/>
      </w:pPr>
      <w:r>
        <w:rPr>
          <w:rFonts w:ascii="Times New Roman"/>
          <w:b w:val="false"/>
          <w:i w:val="false"/>
          <w:color w:val="000000"/>
          <w:sz w:val="28"/>
        </w:rPr>
        <w:t>
      По вопросам, вносимым на рассмотрение собрания, аппарат акима села Боранкул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19"/>
    <w:bookmarkStart w:name="z35" w:id="20"/>
    <w:p>
      <w:pPr>
        <w:spacing w:after="0"/>
        <w:ind w:left="0"/>
        <w:jc w:val="both"/>
      </w:pPr>
      <w:r>
        <w:rPr>
          <w:rFonts w:ascii="Times New Roman"/>
          <w:b w:val="false"/>
          <w:i w:val="false"/>
          <w:color w:val="000000"/>
          <w:sz w:val="28"/>
        </w:rPr>
        <w:t>
      7. Перед началом созыва собрания аппаратом акима села Боранкул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0"/>
    <w:bookmarkStart w:name="z36" w:id="2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1"/>
    <w:bookmarkStart w:name="z37" w:id="22"/>
    <w:p>
      <w:pPr>
        <w:spacing w:after="0"/>
        <w:ind w:left="0"/>
        <w:jc w:val="both"/>
      </w:pPr>
      <w:r>
        <w:rPr>
          <w:rFonts w:ascii="Times New Roman"/>
          <w:b w:val="false"/>
          <w:i w:val="false"/>
          <w:color w:val="000000"/>
          <w:sz w:val="28"/>
        </w:rPr>
        <w:t>
      8. Созыв собрания открывается акимом села Боранкул или уполномоченным им лицом.</w:t>
      </w:r>
    </w:p>
    <w:bookmarkEnd w:id="22"/>
    <w:bookmarkStart w:name="z38" w:id="2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3"/>
    <w:bookmarkStart w:name="z39" w:id="2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44" w:id="25"/>
    <w:p>
      <w:pPr>
        <w:spacing w:after="0"/>
        <w:ind w:left="0"/>
        <w:jc w:val="both"/>
      </w:pPr>
      <w:r>
        <w:rPr>
          <w:rFonts w:ascii="Times New Roman"/>
          <w:b w:val="false"/>
          <w:i w:val="false"/>
          <w:color w:val="000000"/>
          <w:sz w:val="28"/>
        </w:rPr>
        <w:t>
      10. На созыв собрания могут приглашаться депутаты маслихата района,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25"/>
    <w:bookmarkStart w:name="z45" w:id="2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6"/>
    <w:bookmarkStart w:name="z46"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2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Start w:name="z40" w:id="2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8"/>
    <w:bookmarkStart w:name="z41" w:id="29"/>
    <w:p>
      <w:pPr>
        <w:spacing w:after="0"/>
        <w:ind w:left="0"/>
        <w:jc w:val="both"/>
      </w:pPr>
      <w:r>
        <w:rPr>
          <w:rFonts w:ascii="Times New Roman"/>
          <w:b w:val="false"/>
          <w:i w:val="false"/>
          <w:color w:val="000000"/>
          <w:sz w:val="28"/>
        </w:rPr>
        <w:t>
      1) дата и место проведения собрания;</w:t>
      </w:r>
    </w:p>
    <w:bookmarkEnd w:id="29"/>
    <w:bookmarkStart w:name="z42" w:id="30"/>
    <w:p>
      <w:pPr>
        <w:spacing w:after="0"/>
        <w:ind w:left="0"/>
        <w:jc w:val="both"/>
      </w:pPr>
      <w:r>
        <w:rPr>
          <w:rFonts w:ascii="Times New Roman"/>
          <w:b w:val="false"/>
          <w:i w:val="false"/>
          <w:color w:val="000000"/>
          <w:sz w:val="28"/>
        </w:rPr>
        <w:t>
      2) количество и список членов собрания;</w:t>
      </w:r>
    </w:p>
    <w:bookmarkEnd w:id="3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Боранкул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Start w:name="z49" w:id="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решения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2"/>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2"/>
    <w:bookmarkStart w:name="z51" w:id="3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33"/>
    <w:bookmarkStart w:name="z52" w:id="34"/>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Бейнеуского районного маслихата Мангистауской области от 13.12.2021 </w:t>
      </w:r>
      <w:r>
        <w:rPr>
          <w:rFonts w:ascii="Times New Roman"/>
          <w:b w:val="false"/>
          <w:i w:val="false"/>
          <w:color w:val="000000"/>
          <w:sz w:val="28"/>
        </w:rPr>
        <w:t>№ 13/127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14. Результаты рассмотрения акимом села Боранкул решений собрания доводятся аппаратом акима села Боранкул до членов собрания в течение пяти рабочих дней.</w:t>
      </w:r>
    </w:p>
    <w:bookmarkEnd w:id="35"/>
    <w:bookmarkStart w:name="z62" w:id="3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Боранкул.</w:t>
      </w:r>
    </w:p>
    <w:bookmarkEnd w:id="36"/>
    <w:bookmarkStart w:name="z63" w:id="3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Боранкул через средства массовой информации или иными способами.</w:t>
      </w:r>
    </w:p>
    <w:bookmarkEnd w:id="3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Start w:name="z64" w:id="3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8"/>
    <w:bookmarkStart w:name="z65" w:id="3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9"/>
    <w:bookmarkStart w:name="z66" w:id="4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