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73c4" w14:textId="c757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 июля 2018 года № 18/211. Зарегистрировано Департаментом юстиции Мангистауской области 18 июля 2018 года № 3688. Утратило силу решением Каракиянского районного маслихата Мангистауской области от 29 марта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2779, опубликовано в газете "Қарақия" от 30 июля 2015 года № 52-53)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22 –марта Праздник Наурыз: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или получившие ранее звание "Мать-героиня", награжденные орденами "Материнская слава" І и ІІ степени – 2 (два) месячных расчетных показателей;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групп, дети-инвалиды дошестнадцатилет и дети-инвалидыс шестнадцати до восемнадцати лет первой, второй, третьей групп – 5 (пять) месячных расчетных показателей;".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регистрации актов гражданского состояния"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2018 год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руководителя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"Каракиянский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Сейлханова Назгул Бактыбаевна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2018 год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