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d6d2" w14:textId="a00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марта 2018 года № 241. Зарегистрировано Департаментом юстиции Костанайской области 20 марта 2018 года № 7614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сообщений" (зарегистрировано в Реестре государственной регистрации нормативных правовых актов под № 7518, опубликовано 22 февраля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строкой, порядковый номер 3,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 - Карабалык – Смирновка (внутрирайонное)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Карабалыкского района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Алиев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