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ba6b" w14:textId="0fdb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13 декабря 2016 года № 560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июля 2018 года № 328. Зарегистрировано Департаментом юстиции Костанайской области 2 августа 2018 года № 8000.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6801, опубликовано 25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под № 11946) (далее – Стандарт). Причитающиеся субсидии перечисляются на счета: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предоставляется уведомление на бумажном носителе с решением о назначении/неназначении субсидии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с решением о назначении/ неназначении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перечислении субсидии направляется в "личный кабинет"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заполнения заявки на получение субсидий за приобретенные удобрения по полной стоимости по форме, согласно приложению 3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Казахстан, осуществляет регистрацию, выдает расписку о приеме соответствующих документов – 10 (десять) минут;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заявки,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заявки и документов не входит в срок оказания государственной услуги;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услуги, передает работнику Государственной корпорации – 2 (два) рабочих дня.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передает результат оказания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– 5 (пять) минут.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заявки;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принятия запроса для оказания государственной услуги с указанием даты получения результата государственной услуги через Портал в "личном кабинете" услугополучателя;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6581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