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1296" w14:textId="497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31 октября 2011 года № 452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Достияр Тарановского района,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2018 года № 543. Зарегистрировано Департаментом юстиции Костанайской области 28 декабря 2018 года № 8215.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совместным постановлением акимата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7123), а также в целях приведения в соответствие с действующим законодательством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Достияр Тарановского района, режима и особых условий их хозяйственного использования" от 31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декабря 2011 года в газете "Костанайские новости", зарегистрировано в Реестре государственной регистрации нормативных правовых актов под № 3787)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Тарановского района,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Карасу на земельном участке, предназначенном под строительство животноводческого комплекса на 3000 голов крупного рогатого скота в селе Максут Тарановского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Тарановского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Тарановского района".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Карасу на земельном участке, предназначенном под строительство животноводческого комплекса на 3000 голов крупного рогатого скота в селе Максут Тарановского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предназначенный под строительство животноводческого комплекса на 3000 голов крупного рогатого скота в селе Максут Тарановского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