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c31e" w14:textId="f78c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Алтынсаринского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18 июня 2018 года № 182. Зарегистрировано Департаментом юстиции Костанайской области 12 июля 2018 года № 7953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Алтынсаринского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государственных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Алтынсаринскому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Ш. Муканова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Сейдахметов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182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Алтынсаринского районного маслихата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28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9-5-132, опубликовано 1 декабря 2011 года в районной газете "Таза бұлақ Чистый родник");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налога, на не используемые земли сельскохозяйственного назначения" (зарегистрировано в Реестре государственной регистрации нормативных правовых актов за № 5579, опубликовано 15 мая 2015 года в районной газете "Таза бұлақ Чистый родник");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7 апреля 2015 года № 269 "О повышении базовых ставок земельного налога и ставок единого земельного налога, на не используемые земли сельскохозяйственного назначения" (зарегистрировано в Реестре государственной регистрации нормативных правовых актов за № 6476, опубликовано 1 июля 2016 года в районной газете "Таза бұлақ Чистый родник").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