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ee69" w14:textId="2a2e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Амангельдинского района от 3 июня 2016 года № 143 "О корректировании средней урожайности (продуктивности), приведенных в нормативных карточках, а так же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12 февраля 2018 года № 14. Зарегистрировано Департаментом юстиции Костанайской области 28 февраля 2018 года № 7558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Амангельдинского района от 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корректировании средней урожайности (продуктивности), приведенных в нормативных карточках, а так же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лет" (зарегистрировано в Реестре государственной регистрации нормативных правовых актов за № 6519, опубликовано 15 июля 2016 года в районной газете "Аманкелді арайы").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Амангельдинскго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Амангельдинского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Амангельдинского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