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3a81" w14:textId="c6a3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25 декабря 2018 года № 253. Зарегистрировано Департаментом юстиции Костанайской области 26 декабря 2018 года № 8197.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3 817 827,9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278 740,0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25 713,9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16 512,0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3 496 862,0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3 835 729,0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28 607,0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9 268,0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-46 508,1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46 508,1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2019–2021 годы предусмотрены объемы субвенций, передаваемых из районного бюджета бюджетам поселков, сел, сельских округов Амангельдинского района,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Амангельдинскому сельскому округу – 145388,0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Амангельдинскому сельскому округу – 146511,0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Амангельдинскому сельскому округу – 147400,0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предусмотрено поступление целевых текущих трансфертов и целевых трансфертов на развитие из республиканского и областного бюджетов,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педагогам-психологам школ;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1 класс;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предусмотрено бюджетные кредиты из республиканского бюджета для реализации мер социальной поддержки специалистов в сумме – 37875,0 тысяча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Амангельдинского района на 2019 год в сумме 2647,0 тысяч тенге.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2019 год выделяемых из областного бюджета на районный бюджет – 2093154,0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поселков, сел, сельских округов Амангельдинского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на 2019-2021 годы распределение трансфертов органам местного самоуправления между селами, поселками, сельскими округами Амангельдинского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2019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2019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Амангельдинского района Костанайской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2019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маслихата Амангельдинского района Костанайской области от 05.09.2019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2021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