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85d5" w14:textId="9738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167 "О бюджетах села, сельских округов Мендыкаринского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июня 2018 года № 215. Зарегистрировано Департаментом юстиции Костанайской области 2 июля 2018 года № 7914.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села, сельских округов Мендыкаринского района на 2018-2020 годы" (зарегистрировано в Реестре государственной регистрации нормативных правовых актов за № 7453,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- 172866,6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- 36659,0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- 136027,6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- 172 866,6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2018 год в сумме 106090,0 тысяч тенге и целевые текущие трансферты в сумме 29937,6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Михайловского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- 29764,0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- 8353,0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- 195 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- 21216,0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- 29764,0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Михайловского сельского округа предусмотрен объем субвенций в сумме 21135,0 тысяч тенге и целевые текущие трансферты в сумме 81,0 тысяч тенге передаваемых из районного бюджета на 2018 год.".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Первомайского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- 28887,7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-10894,0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- 183,0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- 17810,7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- 28887,7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Первомайского сельского округа предусмотрен объем субвенций, передаваемых из районного бюджета на 2018 год в сумме 9528,0 тысяч тенге и целевые текущие трансферты в сумме 8282,7 тысяч тенге.".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акима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села Боровское"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Ескалиев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Хабалкина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государственного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"Аппарат акима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Михайловского сельского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Мендыкаринского района"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Рахимова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учреждение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Первомайского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В. Сосенко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Тимашова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14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19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2018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