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5e33" w14:textId="af1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25 июня 2018 года № 105. Зарегистрировано Департаментом юстиции Костанайской области 13 июля 2018 года № 7971.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Мендыкаринского района Костанайской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Мендыкаринского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акимата Мендыкаринского района Костанайской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Мендыкаринского района от 26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местности" (зарегистрировано в Реестре государственной регистрации нормативных правовых актов под № 6374, опубликовано 2 июня 2016 года в газете "Мендіқара үні").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Мендыкаринского района" в установленном законодательством Республике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Мендыкаринского района Костанайской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Мендыкаринского района Костанайской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Мендыкаринского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Мендыкаринского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Арыков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Мендыкаринского района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Мендыкаринского района Костанайской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центра занятости населения.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музыкальной частью государственного учреждения и государственного казенного предприятия районного значения;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художники всех наименований (основных служб);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звукорежиссер;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учителя всех специальностей;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хормейстер.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