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6b76" w14:textId="f1c6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24 апреля 2018 года № 184. Зарегистрировано Департаментом юстиции Костанайской области 4 мая 2018 года № 7734.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Наурзумского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апреля 2018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