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e707" w14:textId="5dbe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6 апреля 2018 года № 124-24-6. Зарегистрировано Департаментом юстиции Павлодарской области 24 апреля 2018 года № 5962. Утратило силу решением Иртышского районного маслихата Павлодарской области от 7 сентября 2023 года № 26-7-8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Иртышского районного маслихата Павлодарской области от 07.09.2023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26-7-8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Иртышского районного маслихата".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6 марта 2017 года № 52-13-6 "Об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 (зарегистрировано в Реестре государственной регистрации нормативных правовых актов за № 5452, опубликовано 19 апреля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Иртышского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Бенера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124-24-6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Иртышского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Иртышского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Иртышского районного маслихата"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Иртышского районного маслихата либо лицо, на которое возложено исполнение обязанностей кадровой службы (далее – главный специалист по кадровой службе.).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Иртышского районного маслихата Павлодарской области от 04.05.2022 </w:t>
      </w:r>
      <w:r>
        <w:rPr>
          <w:rFonts w:ascii="Times New Roman"/>
          <w:b w:val="false"/>
          <w:i w:val="false"/>
          <w:color w:val="000000"/>
          <w:sz w:val="28"/>
        </w:rPr>
        <w:t>№ 70-17-7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Иртышского районного маслихата, в должностные обязанности которого входит ведение кадровой работы (далее – главный специалист).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</w:t>
      </w:r>
      <w:r>
        <w:br/>
      </w:r>
      <w:r>
        <w:rPr>
          <w:rFonts w:ascii="Times New Roman"/>
          <w:b/>
          <w:i w:val="false"/>
          <w:color w:val="000000"/>
        </w:rPr>
        <w:t>Комиссией 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– портала государственного органа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Иртышского районного маслихата Павлодарской области от 04.05.2022 </w:t>
      </w:r>
      <w:r>
        <w:rPr>
          <w:rFonts w:ascii="Times New Roman"/>
          <w:b w:val="false"/>
          <w:i w:val="false"/>
          <w:color w:val="000000"/>
          <w:sz w:val="28"/>
        </w:rPr>
        <w:t>№ 70-17-7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42.Исключен - решением Иртышского районного маслихата Павлодарской области от 04.05.2022 </w:t>
      </w:r>
      <w:r>
        <w:rPr>
          <w:rFonts w:ascii="Times New Roman"/>
          <w:b w:val="false"/>
          <w:i w:val="false"/>
          <w:color w:val="000000"/>
          <w:sz w:val="28"/>
        </w:rPr>
        <w:t>№ 70-17-7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