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b991" w14:textId="fa8b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Бостандыкского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26 марта 2018 года № 02. Зарегистрировано Департаментом юстиции города Алматы 10 апреля 2018 года № 1465. Утратило силу решением акима Бостандыкского района города Алматы от 5 июля 2023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Бостандыкского района города Алматы от 05.07.2023 № 06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 Бостандыкского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Бостандыкского района города Алматы.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города Алматы от 07 марта 2017 года № 01 "Об утверждении Методики оценки деятельности административных государственных служащих корпуса "Б" аппарата акима Бостандыкского района города Алматы", (зарегистрирован в Реестре государственной регистрации нормативных правовых актов за № 1353 от 27 марта 2017 года, опубликованное в газете "Алматы ақшамы" от 01 апреля 2017 года № 38 и в газете "Вечерний Алматы" от 01 апреля 2017 года № 37).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Бостандыкского района Алиярову Б.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02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Бостандыкского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Бостандыкского района города Алматы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и с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алгоритм оценки деятельности административных государственных служащих корпуса "Б" аппарата акима Бостандыкского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ключевых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ключевых целевых индикаторов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ключевых целевых индикаторов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Ключевые целевые индикаторы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ключевыми целевыми индикаторами,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ключевого целевого индикатора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Ключевые целевые индикаторы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ключевых целевых индикаторов);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(ключевыми целевыми индикаторами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Ключевых целевых индикаторов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ключевых целевых индикаторов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ключевых целевых индикаторов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ключевых целевых индикаторов, предусмотренных индивидуальным планом работы, непосредственным руководителем осуществляется ежеквартальный мониторинг достижения установленных ключевых целевых индикаторов.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ключевого целевого индикатора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ключевым целевым индикатором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ключевых целевых индикаторов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ключевых целевых индикаторов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ключевых целевых индикаторов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ключевых целевых индикаторов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ключевых целевых индикаторов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ключевых целевых индикаторов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ключевых целевых индикаторов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результатов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аппарата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интернет-портала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аппарата акима Бостандыкского района города Алматы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ожидаемое положительное изменение от достижения ключевого целевого индикатора.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(неудовлетворительно, удовлетворительно, эффективно, превосходно)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 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