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d9dc" w14:textId="f6dd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 средств защиты растений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июля 2018 года № 199. Зарегистрировано Департаментом юстиции Северо-Казахстанской области 20 июля 2018 года № 4844. Утратило силу постановлением акимата Северо-Казахстанской области от 13 сентября 2018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13717),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средств защиты растений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 средств защиты растений</w:t>
      </w:r>
      <w:r>
        <w:rPr>
          <w:rFonts w:ascii="Times New Roman"/>
          <w:b w:val="false"/>
          <w:i w:val="false"/>
          <w:color w:val="000000"/>
          <w:sz w:val="28"/>
        </w:rPr>
        <w:t>" от 19 июля 2017 года № 292 (опубликовано 25 июля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4266);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19 июля 2017 года № 292 "Об утверждении перечня субсидируемых видов средств защиты растений и норм субсидий на 1 единицу (литр, килограмм, грамм, штук) средств защиты растений</w:t>
      </w:r>
      <w:r>
        <w:rPr>
          <w:rFonts w:ascii="Times New Roman"/>
          <w:b w:val="false"/>
          <w:i w:val="false"/>
          <w:color w:val="000000"/>
          <w:sz w:val="28"/>
        </w:rPr>
        <w:t>" от 6 октября 2017 года № 389 (опубликовано 26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4346);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"16" июля 2018 года №199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килограмм, грамм, штук) средств защиты растений на 2018 год.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8600"/>
        <w:gridCol w:w="2584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  <w:bookmarkEnd w:id="1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пределах действующих правил с учетом информации о себестоимости,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МЦПА кислоты, 500 грамм/литр в виде диметиламинной, калиевой и натриевой солей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диметиламинная соль, 344 грамм/литр + дикамба, 120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грамм/литр + дикамба, 124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грамм/литр + клопиралид, 40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грамм/литр + дикамба, 120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грамм/литр + флорасулам, 3,7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грамм/литр + 2-этилгексиловый эфир дикамбы кислоты, 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метсульфурон-метил, 600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ЭЛАМЕТ, заводская бинарная упаковка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триасульфурон,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БИАТЛОН, заводская бинарная упаковка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820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ЭФИРАН, 82%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АЗИМЕКС,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УРАГАН ФОРТЕ 500,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ЭКСТРА,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ПАУЭР,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грамм/литр + хлорсульфурон кислота, 22,2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водный раствор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водорастворимые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масляная дисперсия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клоквинтосет-мексил (антидот), 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клоксинтосет-мексил (антидот), 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ХЛОМЕКС, 48%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(по рапсу срок регистрации закончен)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смачивающийся порошок (срок регистрации на картофеле закончен)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водно-гликолевый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грамм/литр + пиклорам, 150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водный раствор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клоквинтосет - мексил (антидот), 90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5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5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5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5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6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водный растворп.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6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6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6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7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7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 + метсульфурон - метил, 70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7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7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8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сухая текучая суспензия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8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8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8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350 грамм/килограмм + амидосульфурон, 350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8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ГЕРСОТИЛ ЭКСТРА,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8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8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8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8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8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9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9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9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9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9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39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39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39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39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39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40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40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40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40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0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0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0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0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0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0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1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1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48, % концентрат эмульсии (срок регистрации до 28.02.2018 г.)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1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1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1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феноксапрон-п-этил, 69 грамм/литр + мефенпир-диэтил (антидот), 75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1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1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1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1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1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2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эмульсия масляно-водная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2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2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2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2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2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2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2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2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2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3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3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3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3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3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3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3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3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3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3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4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фенхлоразол-этил (антидот), 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4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4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 - пропаргил, 90 грамм/литр + клоквинтосет - мексил (антидот), 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4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4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4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клодинафоп-прапаргил, 90 грамм/литр + клоквинтоцет-мексил (антидот), 72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4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4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4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4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клоквинтосет-мексил (антидот), 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5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5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клокинтосет-мексил (антидот), 47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5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5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фенхлоразол-этил (антидот), 35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5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5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грамм/литр + йодосульфурон-метил-натрий, 8 грамм/литр + мефенпир-диэтил (антидот), 24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5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5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клоквинтосет-мексил (антидот), 35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5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5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6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6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нафталевый ангидрид (антидот), 125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6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6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клоквинтосет-мексил (антидот), 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6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6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70 грамм/литр + фенхлоразол-этил (антидот), 70 грамм/литр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6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ЛАСТИК, эмульсия масляно-водная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6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6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6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клоквинтосет - мексил (антидот), 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7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7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клодинафоп-пропагил, 45 грамм/литр + клоквинтосет-мексил (антидот), 34,5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7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7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7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7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7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феноксапро-п-этил, 100 грамм/литр + клоквинтоцет-мексил (антидот), 27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7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7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7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грамм/килограмм + трибенурон-метил, 410 грамм/килограмм + тифенсульфурон-метил, 140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8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8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+ 2,4-Д кислоты в виде сложного эфира, 410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8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8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8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8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8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8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8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8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49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49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49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49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49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49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49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49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49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49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50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50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50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50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50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50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50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50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50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50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мас.концентрат эмульсии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51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51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51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1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51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51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водно-диспергируемые гранулы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516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517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518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519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520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521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522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523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524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525"/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