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af9b4" w14:textId="bdaf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Тимирязевского районного маслихата от 27 апреля 2016 года № 2/4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Тимирязевского районного маслихата Северо-Казахстанской области от 26 декабря 2018 года № 29/5. Зарегистрировано Департаментом юстиции Северо-Казахстанской области 9 января 2019 года № 5165. Утратило силу решением Тимирязевского районного маслихата Северо-Казахстанской области от 23 декабря 2020 года № 50/3</w:t>
      </w:r>
    </w:p>
    <w:p>
      <w:pPr>
        <w:spacing w:after="0"/>
        <w:ind w:left="0"/>
        <w:jc w:val="both"/>
      </w:pPr>
      <w:r>
        <w:rPr>
          <w:rFonts w:ascii="Times New Roman"/>
          <w:b w:val="false"/>
          <w:i w:val="false"/>
          <w:color w:val="ff0000"/>
          <w:sz w:val="28"/>
        </w:rPr>
        <w:t xml:space="preserve">
      Сноска. Утратило силу решением Тимирязевского районного маслихата Северо-Казахстанской области от 23.12.2020 </w:t>
      </w:r>
      <w:r>
        <w:rPr>
          <w:rFonts w:ascii="Times New Roman"/>
          <w:b w:val="false"/>
          <w:i w:val="false"/>
          <w:color w:val="ff0000"/>
          <w:sz w:val="28"/>
        </w:rPr>
        <w:t>№ 50/3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Тимирязевский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Тимирязевского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от 27 апреля 2016 года № 2/4 (опубликовано 3 июня 2016 года в информационно-правовой системе нормативных правовых актов Республики Казахстан "Әділет", зарегистрировано в Реестре государственной регистрации нормативных правовых актов под № 3768) следующие изменения:</w:t>
      </w:r>
    </w:p>
    <w:bookmarkEnd w:id="1"/>
    <w:bookmarkStart w:name="z6" w:id="2"/>
    <w:p>
      <w:pPr>
        <w:spacing w:after="0"/>
        <w:ind w:left="0"/>
        <w:jc w:val="both"/>
      </w:pPr>
      <w:r>
        <w:rPr>
          <w:rFonts w:ascii="Times New Roman"/>
          <w:b w:val="false"/>
          <w:i w:val="false"/>
          <w:color w:val="000000"/>
          <w:sz w:val="28"/>
        </w:rPr>
        <w:t>
      в Правилах оказания социальной помощи, установления размеров и определения перечня отдельных категорий нуждающихся граждан Тимирязевского района, утвержденных указанным решением: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приложения 3 изложить в следующей редакции:</w:t>
      </w:r>
    </w:p>
    <w:bookmarkStart w:name="z9" w:id="3"/>
    <w:p>
      <w:pPr>
        <w:spacing w:after="0"/>
        <w:ind w:left="0"/>
        <w:jc w:val="both"/>
      </w:pPr>
      <w:r>
        <w:rPr>
          <w:rFonts w:ascii="Times New Roman"/>
          <w:b w:val="false"/>
          <w:i w:val="false"/>
          <w:color w:val="000000"/>
          <w:sz w:val="28"/>
        </w:rPr>
        <w:t>
      "11) нахождение на учете службы пробации;".</w:t>
      </w:r>
    </w:p>
    <w:bookmarkEnd w:id="3"/>
    <w:bookmarkStart w:name="z10" w:id="4"/>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ХХIХ сессии </w:t>
            </w:r>
            <w:r>
              <w:br/>
            </w: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Дюсембаев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w:t>
            </w:r>
            <w:r>
              <w:br/>
            </w:r>
            <w:r>
              <w:rPr>
                <w:rFonts w:ascii="Times New Roman"/>
                <w:b w:val="false"/>
                <w:i/>
                <w:color w:val="000000"/>
                <w:sz w:val="20"/>
              </w:rPr>
              <w:t xml:space="preserve">маслихата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Мустафин</w:t>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"СОГЛАСОВАНО"</w:t>
      </w:r>
    </w:p>
    <w:bookmarkEnd w:id="5"/>
    <w:bookmarkStart w:name="z14" w:id="6"/>
    <w:p>
      <w:pPr>
        <w:spacing w:after="0"/>
        <w:ind w:left="0"/>
        <w:jc w:val="both"/>
      </w:pPr>
      <w:r>
        <w:rPr>
          <w:rFonts w:ascii="Times New Roman"/>
          <w:b w:val="false"/>
          <w:i w:val="false"/>
          <w:color w:val="000000"/>
          <w:sz w:val="28"/>
        </w:rPr>
        <w:t>
      Аким Северо-Казахстанской области</w:t>
      </w:r>
    </w:p>
    <w:bookmarkEnd w:id="6"/>
    <w:bookmarkStart w:name="z15" w:id="7"/>
    <w:p>
      <w:pPr>
        <w:spacing w:after="0"/>
        <w:ind w:left="0"/>
        <w:jc w:val="both"/>
      </w:pPr>
      <w:r>
        <w:rPr>
          <w:rFonts w:ascii="Times New Roman"/>
          <w:b w:val="false"/>
          <w:i w:val="false"/>
          <w:color w:val="000000"/>
          <w:sz w:val="28"/>
        </w:rPr>
        <w:t>
      ______________________ К. Аксакалов</w:t>
      </w:r>
    </w:p>
    <w:bookmarkEnd w:id="7"/>
    <w:bookmarkStart w:name="z16" w:id="8"/>
    <w:p>
      <w:pPr>
        <w:spacing w:after="0"/>
        <w:ind w:left="0"/>
        <w:jc w:val="both"/>
      </w:pPr>
      <w:r>
        <w:rPr>
          <w:rFonts w:ascii="Times New Roman"/>
          <w:b w:val="false"/>
          <w:i w:val="false"/>
          <w:color w:val="000000"/>
          <w:sz w:val="28"/>
        </w:rPr>
        <w:t>
      "__" __________ 2018 года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Тимирязевского районного маслихата № 29/5 от 26 декабря 2018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 Тимирязевского района</w:t>
            </w:r>
          </w:p>
        </w:tc>
      </w:tr>
    </w:tbl>
    <w:bookmarkStart w:name="z19" w:id="9"/>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0050"/>
        <w:gridCol w:w="1864"/>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памятных дат, праздничных дней и категорий получателей социальной помощи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Кратность и размер оказания социальной помощи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февраля – "День вывода войск с территории Афганистана"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Советских Социалистических Республик (включая военных специалистов и советников),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Советских Социалистических Республик;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Советских Социалистических Республик за участие в обеспечении боевых действий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ставшие инвалидами вследствие ранения, контузии, увечья, полученные при защите бывшего Союза Советских Социалистических Республик,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соответствующих категорий, обслуживавшие действующие воинские контингенты других стран и ставшие инвалидами вследствие ранения, контузии, увечья либо заболевания, полученных в период ведения боевых действий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Рабочие и служащие Комитета государственной безопасности бывшего Союза Советских Социалистических Республик, временно находившиеся на территории Афганистана и не входившие в состав ограниченного контингента советских войск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марта – "Международный женский день"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Многодетные матери, награжденные подвесками "Алтын алқа", "Күміс алқа", орденами "Материнская Слава" I, II степени или ранее получивших звание "Мать-Героиня"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апреля – "День памяти аварии на Чернобыльской атомной электростанции"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ставшие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 военного назначения и ядерных испытаний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из числа участников ликвидации последствий катастрофы на Чернобыльской атомной электростанции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мая – "День защитника Отечества"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военнослужащих, погибших (умерших) при прохождении воинской службы в мирное время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мая – "День Победы"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Участники и инвалиды Великой Отечественной войны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100 (сто)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а также лица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североморского морского 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начальствующего и рядового состава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другой брак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5 (пять) месячных расчетных показателей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мая – "День памяти жертв политических репрессий и голода"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0"/>
          <w:p>
            <w:pPr>
              <w:spacing w:after="20"/>
              <w:ind w:left="20"/>
              <w:jc w:val="both"/>
            </w:pPr>
            <w:r>
              <w:rPr>
                <w:rFonts w:ascii="Times New Roman"/>
                <w:b w:val="false"/>
                <w:i w:val="false"/>
                <w:color w:val="000000"/>
                <w:sz w:val="20"/>
              </w:rPr>
              <w:t xml:space="preserve">
Лица, постоянно проживавшие до применения к ним репрессий на территории, ныне составляющей территорию Республики Казахстан, в случаях: </w:t>
            </w:r>
            <w:r>
              <w:br/>
            </w:r>
            <w:r>
              <w:rPr>
                <w:rFonts w:ascii="Times New Roman"/>
                <w:b w:val="false"/>
                <w:i w:val="false"/>
                <w:color w:val="000000"/>
                <w:sz w:val="20"/>
              </w:rPr>
              <w:t>
</w:t>
            </w:r>
            <w:r>
              <w:rPr>
                <w:rFonts w:ascii="Times New Roman"/>
                <w:b w:val="false"/>
                <w:i w:val="false"/>
                <w:color w:val="000000"/>
                <w:sz w:val="20"/>
              </w:rPr>
              <w:t>1) применения репрессий советскими судами и другими органами за пределами бывшего Союза Советских Социалистических Республик;</w:t>
            </w:r>
            <w:r>
              <w:br/>
            </w:r>
            <w:r>
              <w:rPr>
                <w:rFonts w:ascii="Times New Roman"/>
                <w:b w:val="false"/>
                <w:i w:val="false"/>
                <w:color w:val="000000"/>
                <w:sz w:val="20"/>
              </w:rPr>
              <w:t>
</w:t>
            </w:r>
            <w:r>
              <w:rPr>
                <w:rFonts w:ascii="Times New Roman"/>
                <w:b w:val="false"/>
                <w:i w:val="false"/>
                <w:color w:val="000000"/>
                <w:sz w:val="20"/>
              </w:rPr>
              <w:t>2)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w:t>
            </w:r>
            <w:r>
              <w:rPr>
                <w:rFonts w:ascii="Times New Roman"/>
                <w:b w:val="false"/>
                <w:i w:val="false"/>
                <w:color w:val="000000"/>
                <w:sz w:val="20"/>
              </w:rPr>
              <w:t>3)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w:t>
            </w:r>
            <w:r>
              <w:rPr>
                <w:rFonts w:ascii="Times New Roman"/>
                <w:b w:val="false"/>
                <w:i w:val="false"/>
                <w:color w:val="000000"/>
                <w:sz w:val="20"/>
              </w:rPr>
              <w:t>4) применения репрессий по решениям центральных союзных органов: Верховного Суда Союза Советских Социалистических Республик и его судебных коллегий, коллегии объединенных государственных политических управленийСоюза Советских Социалистических Республик, особого совещания при Народном комиссариате внутренних дел Министерства государственной безопасности Министерства внутренних делСоюза Советских Социалистических Республик, Комиссии Прокуратуры Союза Советских Социалистических Республик и Народного комиссариата внутренних дел Союза Советских Социалистических Республик по следственным делам и других органов;</w:t>
            </w:r>
            <w:r>
              <w:br/>
            </w:r>
            <w:r>
              <w:rPr>
                <w:rFonts w:ascii="Times New Roman"/>
                <w:b w:val="false"/>
                <w:i w:val="false"/>
                <w:color w:val="000000"/>
                <w:sz w:val="20"/>
              </w:rPr>
              <w:t>
5)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10"/>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15 (пятнадцать) месячных расчетных показателей</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 или одного из них</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7 (семь) месячных расчетных показателя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августа – "День Конституции Республики Казахстан"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(один) раз в год – 10 (десять) месячных расчетных показателей</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