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184c" w14:textId="0141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11 декабря 2013 года №257-V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12 июля 2018 года № 310-VI. Зарегистрировано Департаментом юстиции Атырауской области 6 августа 2018 года № 4216.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19 июня 2018 года № 215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2814, опубликовано 16 января 2014 года в районной газете "Серпер")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строку, порядковый номер 1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молодежной политики, законодательства и права.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ХХIХ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310-VI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2013 года № 257-V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ССР),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"О льготах и социальной защите участников, иналидов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