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c7b3" w14:textId="0e4c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25 декабря 2017 года № 23/128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11 июля 2018 года № 28/168. Зарегистрировано Департаментом юстиции Южно-Казахстанской области 18 июля 2018 года № 4687.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25/281-VI "О внесении изменений и дополнений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4650,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25 декабря 2017 года № 23/128 "О районном бюджете на 2018-2020 годы" (зарегистрировано в Реестре государственной регистрации нормативных правовых актов за № 4369, опубликовано 22 января 2018 года в газете "Шаян" и 23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13 077 246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682 101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12 368 941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13 108 037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147 780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31 073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 распределения общей суммы поступлений индивидуального подоходного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 района 75,5 процент, в областной бюджет 24,5 процент.".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Тургынбаев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12368941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12368941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13 108 037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