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f96d" w14:textId="c04f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21 декабря 2018 года № 32-308-VI. Зарегистрировано Департаментом юстиции Туркестанской области 26 декабря 2018 года № 4852.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58 488 807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2 950 047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55 456 009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58 707 761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47-431-VI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индивидуального подоходного налога с доходов, облагаемых у источника выплаты 55 процентов, индивидуального подоходного налога с доходов иностранных граждан, не облагаемых у источника выплаты 50 процентов и социального налога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2019 год в сумме 31 507 073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размеры субвенций передаваемых из районного бюджета в бюджеты городов районного значения, села, поселка, сельских округов на 2019 год в общей сумме 5 172 915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0467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117 055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251 751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75 022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Жибекжолы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Куркелес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842 000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405 020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153 983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Капланбек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486 132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186 932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164 649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120 319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389 928 тысяч тенге;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1 634 072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56 000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направленных в 2019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5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города районного значения, поселка и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6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47-431-VI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58 488 807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1 529 526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17 783 617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13 990 244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13 871 144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11 241 466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7 745 562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11 773 739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11 313 739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2019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Сарыагашского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44-410-VI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