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0123" w14:textId="27d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28 декабря 2017 года № 21/109-VI "О бюджетах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 октября 2018 года № 30/177-VI. Зарегистрировано Департаментом юстиции Туркестанской области 26 октября 2018 года № 4765.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19 октября 2018 года № 26/144-VI "О внесении изменений в решение Толебийского районного маслихата от 25 декабря 2017 года № 21/109-VI "Об районном бюджете на 2018-2020 годы", зарегистрированного в Реестре государственной регистрации нормативных правовых актов за № 4736,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28 декабря 2017 года № 22/124-VI "О бюджетах города, сельских округов на 2018-2020 годы" (зарегистрировано в Реестре государственной регистрации нормативных правовых актов за № 4395, опубликовано 17 января 2018 года в газете "Толеби туы"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465 639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127 731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465 639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42 878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95 160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95 160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Верхнего Аксуского сельского округа на 2018-2020 годы согласно приложениям13,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Зертасского сельского округа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77113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–7912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77 113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Кемекалганского сельского округа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Коксаекского сельского округа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Киелитасского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Каратюбинского сельского округа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Каскасуского сельского округа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Когалинского сельского округа на 2018-2020 годы согласно приложениям 34, 35 и 36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Тасарыкского сельского округа на 2018-2020 годы согласно приложениям 37, 38 и 39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–5 055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К.Кансейтов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