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c83c" w14:textId="81ac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и поселковых округов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13 апреля 2018 года № 26/3-06. Зарегистрировано Департаментом юстиции Южно-Казахстанской области 23 апреля 2018 года № 4565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решения в редакции решения Тюлькубасского районного маслихата Туркестанской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22/3-08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№295, Тюлькубасский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Тюлькубасского районного маслихата Туркестанской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22/3-08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и посельковых округов Тюлькубасского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Тюлькубасского районного маслихата Туркестанской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22/3-08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решением Тюлькубасского районного маслихата Туркестанской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22/3-08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26/3-06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и поселков Тюлькубасского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Тюлькубасского районного маслихата Туркестанской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22/3-08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и поселков Тюлькубасского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соответствии с Типовым регламентом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(города областного значения).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города районного значения, села, поселка,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 10 тысяч населения 5-10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2)10-15 тысяч населения – 11-15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3)15-20 тысяч населения -16-20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4)Свыше 20 тысяч населения- 21-25 членов собрания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корректировки бюджета города районного значения, села, поселка,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(уточненному) бюджету, за исключением бюджетных программ ( подпрограмм), финансируемых за счет целевых трансфертов из районного (города областного значения) бюджета, между бюджетными программами при неосвоении бюджетных средств и (или)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города районного значения, села, поселка, сельского округа по управлению коммунальной собственностью города районного значения, села, поселка,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созывается и проводится акимами городов районного значения, сел, поселков, сельских округов самостоятельно либо по инициативе не менее десяти процентов членов собрания,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в форме электронного документа ( удостоверенный посредством электронной цифровой подписью) или электронной копии документов.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Созыв собрания считается состоявшимся при участии в нем не менее половины членов собрания.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приглашаются представители аппарата акима района (города областного значения), государственных учреждений и предприятий,а также физических и юридических лиц, вопросы которых рассматриваются на созыве собрания. Также на созыве собрания могут присутствовать депутаты маслихата района (города областного значения),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 или устном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отчествл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и доводятся аппаратом акима сельского округа до членов собрания в срок не более пяти рабочих дней.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в течение двух рабочих дней, направляет в адрес вышестоящего акима и маслихата соответствующего района (города областного значения протокол собрания местного сообщества вопросов, вызвавших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Вышествоящий аким после предварительного обсуждения и его решения на ближайшем заседании маслихата соответствующего района (города областного значения) вопросов, вызвавших несогласие между акимом сельского округа и собрания местного сообщества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принмает решение в течение пяти рабочих дней.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местногог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чепрез средства массовой информации или иными способами.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(города областного значения)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принячтых решений, собрание иницирует вопрос об ответственности должностных лиц перед акимом района (города областного значения)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