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b201" w14:textId="82cb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 -Казахстанского областного маслихата от 8 декабря 2011 года № 34/401-IV "Об утверждении перечня социально значимых пассажирских межрайонных сообщений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19/218-VI. Зарегистрировано Департаментом юстиции Восточно-Казахстанской области 27 апреля 2018 года № 5625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787 "О переименовании и изменении транскрипций названий некоторых железнодорожных станций Республики Казахстан" Восточно-Казахстанский областной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34/401-IV "Об утверждении перечня социально значимых пассажирских межрайонных сообщений железнодорожным транспортом" (зарегистрировано в Реестре государственной регистрации нормативных правовых актов № 2562, опубликовано в газетах "Дидар" от 9 января 2012 года, "Рудный Алтай" от 10 января 2012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перечень социально значимых пассажирских межрайонных сообщений железнодорожным транспортом по маршрутам: "Өскемен-1-Риддер", "Өскемен-1-Зыряновск", "Өскемен-1-Жаланашколь", "Семей- Жаланашколь.".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