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777" w14:textId="1edf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23 декабря 2014 года № 34/5-V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4 апреля 2018 года № 28/2-VI. Зарегистрировано Департаментом юстиции Восточно-Казахстанской области 10 апреля 2018 года № 5602. Утратило силу-решением Усть-Каменогорского городского маслихата Восточно-Казахстанской области от 31 июля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31.07.2018 № 32/3-VI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2014 года № 34/5-V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3629, опубликовано 29 января 2015 года в газетах "Өскемен", "Усть-Каменогорск")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Доля предельно допустимых расходов семьи устанавливается к совокупному доходу семьи в размере 8%.".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