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4c01" w14:textId="a2d4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29 декабря 2017 года № 22/137-VI "О бюджете Приречного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мая 2018 года № 26/164-VI. Зарегистрировано Управлением юстиции города Семей Департамента юстиции Восточно-Казахстанской области 31 мая 2018 года № 5-2-175. Утратило силу решением маслихата города Семей Восточно-Казахстанской области от 29 декабря 2018 года № 33/219-VI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33/219-VI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27 апреля 2018 года № 25/159-VI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22 декабря 2017 года № 21/129-VI "О бюджете города Семей на 2018-2020 годы" (зарегистрировано в Реестре государственной регистрации нормативных правовых актов за № 5-2-170),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2017 года № 22/137-VI "О бюджете Приречного сельского округа на 2018-2020 годы" (зарегистрировано в Реестре государственной регистрации нормативных правовых актов за № 5405, опубликовано в Эталонном контрольном банке нормативных правовых актов Республики Казахстан в электронном виде 16 января 2018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"доходы – 34 480,4 тысяч тенге: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3 014,0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3 232,5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28 233,9 тысяч тенге;"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 – 34 480,4 тысяч тенге;";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Покатилов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секретаря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26/164-VI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22/137-VI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2018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