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cfdd" w14:textId="490c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25 декабря 2017 года № 18/130-VI "О бюджете города Курчатов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7 сентября 2018 года № 23/181-VI. Зарегистрировано Управлением юстиции города Курчатова Департамента юстиции Восточно-Казахстанской области 24 сентября 2018 года № 5-3-129. Утратило силу - решением Курчатовского городского маслихата Восточно-Казахстанской области от 26 декабря 2018 года № 27/206-VI.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 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5674)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25 декабря 2017 года № 18/130-VI "О бюджете города Курчатов на 2018-2020 годы" (зарегистрировано в Реестре государственной регистрации нормативных правовых актов за номером 5363, опубликовано 3 января 2018 года в Эталонном контрольном банке нормативных правовых актов Республики Казахстан в электронном виде, 4 января 2018 года в областной газете "7 дней")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3 033 330,4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1 032 691,6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7 889,0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1 989 528,8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3 159 115,4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1 389 565,0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1 438 455,0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48 890,0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5 900,0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- 1 521 250,0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1 521 250,0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2018 год целевые текущие трансферты из областного бюджета в сумме 247 469,8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18/130-VІ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3 033 330,4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1 032 691,6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1 989 528,8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1 989 528,8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1 989 528,8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290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3 159 115,4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274 694,3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172 614,7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905 337,1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576 339,7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576 339,7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477 938,0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150 016,4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150 016,4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151 095,3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116 513,9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116 513,9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1 489 387,2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1 399 673,4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1 359 074,0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1 359 074,0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150 831,8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1 389 565,0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