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a5071" w14:textId="6ea5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25 декабря 2017 года № 18/130-VI "О бюджете города Курчатов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13 марта 2018 года № 19/143-VI. Зарегистрировано Департаментом юстиции Восточно-Казахстанской области 20 марта 2018 года № 5546. Утратило силу - решением Курчатовского городского маслихата Восточно-Казахстанской области от 26 декабря 2018 года № 27/206-VI.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Курчатовского городского маслихата Восточно-Казахстанской области от 26.12.2018 </w:t>
      </w:r>
      <w:r>
        <w:rPr>
          <w:rFonts w:ascii="Times New Roman"/>
          <w:b w:val="false"/>
          <w:i w:val="false"/>
          <w:color w:val="ff0000"/>
          <w:sz w:val="28"/>
        </w:rPr>
        <w:t>№ 27/206-VI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27 февраля 2018 года № 18/202-VI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</w:t>
      </w:r>
      <w:r>
        <w:rPr>
          <w:rFonts w:ascii="Times New Roman"/>
          <w:b w:val="false"/>
          <w:i w:val="false"/>
          <w:color w:val="000000"/>
          <w:sz w:val="28"/>
        </w:rPr>
        <w:t>е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за номером 5508) Курчатовский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25 декабря 2017 года № 18/130-VI "О бюджете города Курчатов на 2018-2020 годы" (зарегистрировано в Реестре государственной регистрации нормативных правовых актов за номером 5363, опубликовано в Эталонном контрольном банке нормативных правовых актов Республики Казахстан в электронном виде 3 января 2018 года, в газете "7 дней" 4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Курчатов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3 019 864,0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1 042 730,0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7 889,0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3 221,0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1 966 024,0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3 145 649,0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1 389 565,0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1 438 455,0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48 890,0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5 900,0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5 900,0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- 1 521 250,0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1 521 250,0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городском бюджете на 2018 год целевые текущие трансферты из областного бюджета в сумме 251 162,0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городском бюджете на 2018 год целевые текущие трансферты из республиканского бюджета в сумме 19 153,0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Демышев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Курчатовского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19/143-VІ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18/130-VІ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2018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3"/>
        <w:gridCol w:w="4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3 019 864,0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1 042 730,0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448 811,0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448 811,0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402 874,0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402 874,0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24 072,0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7 089,0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1 966 024,0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1 966 024,0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1 966 024,0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"/>
        <w:gridCol w:w="545"/>
        <w:gridCol w:w="1150"/>
        <w:gridCol w:w="1150"/>
        <w:gridCol w:w="5290"/>
        <w:gridCol w:w="33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3 145 649,0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253 594,7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168 931,0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17 797,0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151 054,0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148 344,0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84 663,7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29 563,7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29 031,0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20 356,0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14 283,0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9 551,0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870 575,6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180 241,0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176 272,0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71 263,0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584 839,3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584 839,3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476 818,3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51 366,0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105 495,3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105 495,3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63 169,3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145 560,8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6 194,0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110 625,6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110 625,6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54 516,0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796,6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20 816,0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28 741,2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28 741,2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23 631,2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1 525 298,0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1 385 336,0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24 262,0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1 361 074,0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1 361 074,0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82 826,0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155 249,0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71 312,0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20 362,0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61 225,0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32 202,0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10 382,0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12 477,0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3 933,0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16 138,0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9 691,0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11 909,0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43 312,9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43 312,9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43 312,9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592,9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42 720,0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1 389 565,0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-1 521 250,0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1 521 250,0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1 438 455,0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48 890,0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131 685,0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131 685,0</w:t>
            </w:r>
          </w:p>
        </w:tc>
      </w:tr>
      <w:tr>
        <w:trPr>
          <w:trHeight w:val="30" w:hRule="atLeast"/>
        </w:trPr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131 685,0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