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1ed0" w14:textId="8a51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по городу Риддеру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15 мая 2018 года № 369. Зарегистрировано Управлением юстиции города Риддера Департамента юстиции Восточно-Казахстанской области 5 июня 2018 года № 5-4-174. Утратило силу постановлением акимата города Риддера Восточно-Казахстанской области от 5 ноября 2024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акимата города Риддера Восточно-Казахстанской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Риддера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по городу Риддеру в размере 130 (сто тридцать)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Риддера Восточно-Казахстанской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Риддера"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 – ресурсе акима города Риддера после его официального опубликования.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"Об установлении единого тарифа на регулярные автомобильные перевозки пассажиров и багажа в городском сообщении на территории города Риддера" от 28 декабря 2015 года № 1325 (зарегистрировано в Реестре государственной регистрации нормативных правовых актов за № 4365, опубликовано 03 марта 2016 года в газете "Лениногорская правда", 02 марта 2016 года в информационно-правовой системе "Әділет").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Риддера Харченко С.А.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"15"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Панченко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