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1d71" w14:textId="d4c1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25 апреля 2018 года № 23/2-VІ "О внесении изменений в решение Абайского районного маслихата от 22 декабря 2017 года № 19/3-VІ "О бюджете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22 июня 2018 года № 25/5-VІ. Зарегистрировано Управлением юстиции Абайского района Департамента юстиции Восточно-Казахстанской области 9 июля 2018 года № 5-5-152. Утратило силу - решением Абайского районного маслихата Восточно-Казахстанской области от 25 декабря 2018 года № 30/4-VI.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25 апреля 2018 года № 23/2-VІ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5-5-147, опубликовано в газете "Абай елі" от 16-23 мая, Эталонный контрольный банк нормативного правового акта Республики Казахстан от 16 мая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5622), Абайский районный маслихат РЕШИЛ:".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