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a53a" w14:textId="088a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 Абайскому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Абайского района Восточно-Казахстанской области от 22 июня 2018 года № 25/7-VІ. Зарегистрировано Управлением юстиции Абайского района Департамента юстиции Восточно-Казахстанской области 9 июля 2018 года № 5-5-153. Утратило силу решением Абайского районного маслихата области Абай от 28 марта 2024 года № 14/11-VIII.</w:t>
      </w:r>
    </w:p>
    <w:p>
      <w:pPr>
        <w:spacing w:after="0"/>
        <w:ind w:left="0"/>
        <w:jc w:val="both"/>
      </w:pPr>
      <w:bookmarkStart w:name="z4" w:id="0"/>
      <w:r>
        <w:rPr>
          <w:rFonts w:ascii="Times New Roman"/>
          <w:b w:val="false"/>
          <w:i w:val="false"/>
          <w:color w:val="ff0000"/>
          <w:sz w:val="28"/>
        </w:rPr>
        <w:t xml:space="preserve">
      Сноска. Утратило силу решением Абайского районного маслихата области Абай от 28.03.2024 </w:t>
      </w:r>
      <w:r>
        <w:rPr>
          <w:rFonts w:ascii="Times New Roman"/>
          <w:b w:val="false"/>
          <w:i w:val="false"/>
          <w:color w:val="ff0000"/>
          <w:sz w:val="28"/>
        </w:rPr>
        <w:t>№ 14/11-VIII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Абайский районный маслихат РЕШИЛ:</w:t>
      </w:r>
    </w:p>
    <w:bookmarkEnd w:id="1"/>
    <w:bookmarkStart w:name="z8"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 Абайскому району.</w:t>
      </w:r>
    </w:p>
    <w:bookmarkEnd w:id="2"/>
    <w:bookmarkStart w:name="z9" w:id="3"/>
    <w:p>
      <w:pPr>
        <w:spacing w:after="0"/>
        <w:ind w:left="0"/>
        <w:jc w:val="both"/>
      </w:pPr>
      <w:r>
        <w:rPr>
          <w:rFonts w:ascii="Times New Roman"/>
          <w:b w:val="false"/>
          <w:i w:val="false"/>
          <w:color w:val="000000"/>
          <w:sz w:val="28"/>
        </w:rPr>
        <w:t>
      2. Настоящее решение вводится в действие для города районного значения, поселков, сельских округов с численностью населения более двух тысяч человек с 1 января 2018 года и для сельских округов с численностью населения две тысячи и менее человек с 1 января 2020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Абайского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22 июня 2018года </w:t>
            </w:r>
            <w:r>
              <w:br/>
            </w:r>
            <w:r>
              <w:rPr>
                <w:rFonts w:ascii="Times New Roman"/>
                <w:b w:val="false"/>
                <w:i w:val="false"/>
                <w:color w:val="000000"/>
                <w:sz w:val="20"/>
              </w:rPr>
              <w:t>№ 25/7-VI</w:t>
            </w:r>
          </w:p>
        </w:tc>
      </w:tr>
    </w:tbl>
    <w:bookmarkStart w:name="z11" w:id="4"/>
    <w:p>
      <w:pPr>
        <w:spacing w:after="0"/>
        <w:ind w:left="0"/>
        <w:jc w:val="left"/>
      </w:pPr>
      <w:r>
        <w:rPr>
          <w:rFonts w:ascii="Times New Roman"/>
          <w:b/>
          <w:i w:val="false"/>
          <w:color w:val="000000"/>
        </w:rPr>
        <w:t xml:space="preserve"> Регламент собрания местного сообщества по Абайскому району</w:t>
      </w:r>
    </w:p>
    <w:bookmarkEnd w:id="4"/>
    <w:p>
      <w:pPr>
        <w:spacing w:after="0"/>
        <w:ind w:left="0"/>
        <w:jc w:val="both"/>
      </w:pPr>
      <w:r>
        <w:rPr>
          <w:rFonts w:ascii="Times New Roman"/>
          <w:b w:val="false"/>
          <w:i w:val="false"/>
          <w:color w:val="ff0000"/>
          <w:sz w:val="28"/>
        </w:rPr>
        <w:t xml:space="preserve">
      Сноска. Регламент в редакции </w:t>
      </w:r>
      <w:r>
        <w:rPr>
          <w:rFonts w:ascii="Times New Roman"/>
          <w:b w:val="false"/>
          <w:i w:val="false"/>
          <w:color w:val="ff0000"/>
          <w:sz w:val="28"/>
        </w:rPr>
        <w:t>решения</w:t>
      </w:r>
      <w:r>
        <w:rPr>
          <w:rFonts w:ascii="Times New Roman"/>
          <w:b w:val="false"/>
          <w:i w:val="false"/>
          <w:color w:val="ff0000"/>
          <w:sz w:val="28"/>
        </w:rPr>
        <w:t xml:space="preserve"> маслихата Абайского района Восточно-Казахстанской области от 02.12.2021 № 15/7-VIІ (вводится в действие по истечении десяти календарных дней после дня его первого официального опубликования).</w:t>
      </w:r>
    </w:p>
    <w:bookmarkStart w:name="z30" w:id="5"/>
    <w:p>
      <w:pPr>
        <w:spacing w:after="0"/>
        <w:ind w:left="0"/>
        <w:jc w:val="left"/>
      </w:pPr>
      <w:r>
        <w:rPr>
          <w:rFonts w:ascii="Times New Roman"/>
          <w:b/>
          <w:i w:val="false"/>
          <w:color w:val="000000"/>
        </w:rPr>
        <w:t xml:space="preserve"> Глава 1. Общие положения</w:t>
      </w:r>
    </w:p>
    <w:bookmarkEnd w:id="5"/>
    <w:bookmarkStart w:name="z31" w:id="6"/>
    <w:p>
      <w:pPr>
        <w:spacing w:after="0"/>
        <w:ind w:left="0"/>
        <w:jc w:val="both"/>
      </w:pPr>
      <w:r>
        <w:rPr>
          <w:rFonts w:ascii="Times New Roman"/>
          <w:b w:val="false"/>
          <w:i w:val="false"/>
          <w:color w:val="000000"/>
          <w:sz w:val="28"/>
        </w:rPr>
        <w:t xml:space="preserve">
      1. Настоящий регламент собрания местного сообщества по Абайскому району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Регламент собрания утверждается маслихатом района.</w:t>
      </w:r>
    </w:p>
    <w:bookmarkStart w:name="z12" w:id="7"/>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решения маслихата Абайского района Восточно-Казахстанской области от 24.03.2022 </w:t>
      </w:r>
      <w:r>
        <w:rPr>
          <w:rFonts w:ascii="Times New Roman"/>
          <w:b w:val="false"/>
          <w:i w:val="false"/>
          <w:color w:val="ff0000"/>
          <w:sz w:val="28"/>
        </w:rPr>
        <w:t>№ 20/15-VIІ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4" w:id="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 xml:space="preserve">пункта 3-2 </w:t>
      </w:r>
      <w:r>
        <w:rPr>
          <w:rFonts w:ascii="Times New Roman"/>
          <w:b w:val="false"/>
          <w:i w:val="false"/>
          <w:color w:val="000000"/>
          <w:sz w:val="28"/>
        </w:rPr>
        <w:t xml:space="preserve"> настоящего Регламента.</w:t>
      </w:r>
    </w:p>
    <w:bookmarkEnd w:id="9"/>
    <w:bookmarkStart w:name="z15"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7" w:id="12"/>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8" w:id="1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9" w:id="1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0" w:id="1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1" w:id="16"/>
    <w:p>
      <w:pPr>
        <w:spacing w:after="0"/>
        <w:ind w:left="0"/>
        <w:jc w:val="both"/>
      </w:pPr>
      <w:r>
        <w:rPr>
          <w:rFonts w:ascii="Times New Roman"/>
          <w:b w:val="false"/>
          <w:i w:val="false"/>
          <w:color w:val="000000"/>
          <w:sz w:val="28"/>
        </w:rPr>
        <w:t>
      9. Повестка дня собрания формируется аппаратом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2" w:id="1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Start w:name="z24" w:id="19"/>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9"/>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поселка,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Start w:name="z25" w:id="2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0"/>
    <w:bookmarkStart w:name="z26" w:id="2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1"/>
    <w:bookmarkStart w:name="z27" w:id="22"/>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2"/>
    <w:bookmarkStart w:name="z28" w:id="23"/>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