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8d14" w14:textId="b658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марта 2018 года № 20/16-VI. Зарегистрировано Департаментом юстиции Восточно-Казахстанской области 2 апреля 2018 года № 5579. Утратило силу решением Глубоковского районного маслихата Восточно-Казахстанской области от 18 сентября 2019 года № 34/8-VI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3337, опубликовано 23 мая 2014 года в газетах "Ақ бұлақ", "Огни Прииртышья")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лица, находящиеся на учете службы пробации;";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 порог среднедушевого дохода в размере однократной величины прожиточного минимума.";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следующего содержания: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"10-2. Единовременная социальная помощь гражданам, пострадавшим в случае наступления трудной жизненной ситуации образовавшейся в результате сложившейся чрезвычайной ситуации местного масштаба оказывается, по спискам, утверждаемым Глубоковским районным акиматом по представлению главного специалиста в сфере мобилизационной подготовки, гражданской обороны и чрезвычайных ситуаций без истребования заявлений от получателей в размере 20000 тенге.".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