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ee7e" w14:textId="332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12 сентября 2018 года № 25/219-VI. Зарегистрировано Управлением юстиции Жарминского района Департамента юстиции Восточно-Казахстанской области 10 октября 2018 года № 5-10-154. Утратило силу решением Жарминского районного маслихата Восточно-Казахстанской области от 29 мая 2020 года № 46/409-VI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46/409-VI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41/335-VI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Жарминского района"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обращается в "Государственную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корпорация), к услугодателю или акиму поселка, сельского округа с заявлением в произвольной форме и представляет следующие документы: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Жарминского района;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Жарминского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41/335-VI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октября 2014 года № 23/202-V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3548, опубликовано в газете "Қалба тынысы" 20 ноября 2014 года, в информационно-правовой системе "Әділет" 21 ноября 2014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сентября 2017 года № 14/123-VI "О внесении изменений в решение Жарминского районного маслихата № 23/202-V от 28 октября 2014 года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5227, опубликовано в Эталонном контрольном банке нормативных правовых актов Республики Казахстан в электронном виде 10 октября 2017 года, в газете "Қалба тынысы" 20 октября 2017 года).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