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939a" w14:textId="b129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 по району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марта 2018 года № 27/9-VI. Зарегистрировано Управлением юстиции Зыряновского района Департамента юстиции Восточно-Казахстанской области 25 апреля 2018 года № 5-12-154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района Алтай Восточно-Казахстанской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Алтай Восточно-Казахстанской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выделенные под автостоянки (паркинги) по району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Алтай близлежащим населенным пунктом, базовые ставки, на земли которого будут применяться при исчислении налога.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Алтай Восточно-Казахстанской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36/5-V "Об установлении категорий автостоянок (паркингов) и увеличении базовых ставок налога на земли, выделенные под автостоянки (паркинги) по Зыряновскому району (зарегистрировано в Реестре государственной регистрации нормативных правовых актов за № 3635 опубликовано в газете "Пульс! Зыряновска" от 29 января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по району Алтай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автостоянки (паркинги) открытого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27/9-VI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выделенные под автостоянки (паркинги) на территории района Алтай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Алтай Восточно-Казахстанской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 (город Алтай, город Серебрянск)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