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d4d8b" w14:textId="49d4d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Зыряновского района от 19 марта 2018 года № 92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2018 год"</w:t>
      </w:r>
    </w:p>
    <w:p>
      <w:pPr>
        <w:spacing w:after="0"/>
        <w:ind w:left="0"/>
        <w:jc w:val="both"/>
      </w:pPr>
      <w:r>
        <w:rPr>
          <w:rFonts w:ascii="Times New Roman"/>
          <w:b w:val="false"/>
          <w:i w:val="false"/>
          <w:color w:val="000000"/>
          <w:sz w:val="28"/>
        </w:rPr>
        <w:t>Постановление акимата Зыряновского района Восточно-Казахстанской области от 24 июля 2018 года № 254. Зарегистрировано Управлением юстиции Зыряновского района Департамента юстиции Восточно-Казахстанской области 10 августа 2018 года № 5-12-164</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50</w:t>
      </w:r>
      <w:r>
        <w:rPr>
          <w:rFonts w:ascii="Times New Roman"/>
          <w:b w:val="false"/>
          <w:i w:val="false"/>
          <w:color w:val="000000"/>
          <w:sz w:val="28"/>
        </w:rPr>
        <w:t xml:space="preserve"> Закона Республики Казахстан от 6 апреля 2016 года "О правовых актах" акимат Зыряновского района 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Зыряновского района от 19 марта 2018 года № 92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2018 год" (зарегистрирован в Реестре государственной регистрации нормативных правовых актов за № 5606, опубликован в Эталонном контрольном банке нормативных правовых актов Республики Казахстан в электронном виде 12 апреля 2018 года) следующее изменение:</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заголовке</w:t>
      </w:r>
      <w:r>
        <w:rPr>
          <w:rFonts w:ascii="Times New Roman"/>
          <w:b w:val="false"/>
          <w:i w:val="false"/>
          <w:color w:val="000000"/>
          <w:sz w:val="28"/>
        </w:rPr>
        <w:t xml:space="preserve"> и </w:t>
      </w:r>
      <w:r>
        <w:rPr>
          <w:rFonts w:ascii="Times New Roman"/>
          <w:b w:val="false"/>
          <w:i w:val="false"/>
          <w:color w:val="000000"/>
          <w:sz w:val="28"/>
        </w:rPr>
        <w:t>преамбуле</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2"/>
    <w:bookmarkStart w:name="z4" w:id="3"/>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Зыряновского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