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c15e" w14:textId="511c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29 декабря 2018 года № 42/8-VI. Зарегистрировано Управлением юстиции Зыряновского района Департамента юстиции Восточно-Казахстанской области 9 января 2019 года № 5-12-183. Утратило силу решением маслихата района Алтай Восточно-Казахстанской области от 5 января 2020 года № 61/6-VI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21 декабря 2018 года № 41/2-VI "О Зыряновском районном бюджете на 2019-2021 годы" (зарегистрировано в Реестре государственной регистрации нормативных правовых актов за № 5-12-181), маслихат Зыряновского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2071,4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2071,4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Октябрьский на 2019 год объем субвенций из районного бюджета в сумме 2186,6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Алтай Восточно-Казахстанской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Октябрьский на 2019 год объем целевых текущих трансфертов из областного бюджета в сумме 10000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Октябрьский на 2019 год объем целевых текущих трансфертов из республиканского бюджета в сумме 1717,0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56/6-VI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