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db2e" w14:textId="5f8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 октября 2018 года № 26-5/1. Зарегистрировано Управлением юстиции Кокпектинского района Департамента юстиции Восточно-Казахстанской области 22 октября 2018 года № 5-15-125. Утратило силу - решением Кокпектинского районного маслихата Восточно-Казахстанской области от 28 декабря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Кокпектинского районного маслихата от 7 сентября 2018 года № 25-2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годы"" (зарегистрировано в Реестре государственной регистрации нормативных правовых актов за № 5-15-123),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2017 года "О бюджете Кокпектинского сельского округа, Самарского сельского округа, сельского округа имени К. Аухадиева на 2018-2020 годы" № 19-2 (зарегистрировано в Реестре государственной регистрации нормативных правовых актов за № 5437, опубликовано в Эталонном контрольном банке нормативных правовых актов Республики Казахстан в электронном виде от 22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Самарского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57 323,1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27 128,0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3 013,1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27 182,0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57 323,1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57 323,1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57 323,1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