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db2e" w14:textId="5f8d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октября 2018 года № 26-5/1. Зарегистрировано Управлением юстиции Кокпектинского района Департамента юстиции Восточно-Казахстанской области 22 октября 2018 года № 5-15-125. Утратило силу - решением Кокпектинского районного маслихата Восточно-Казахстанской области от 28 декабря 2018 года № 31-2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Кокпектинского районного маслихата от 7 сентября 2018 года № 25-2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декабря 2017 года № 18-2 "О Кокпектинском районном бюджете на 2018-2020 годы"" (зарегистрировано в Реестре государственной регистрации нормативных правовых актов за № 5-15-123), Кокпектинский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2017 года "О бюджете Кокпектинского сельского округа, Самарского сельского округа, сельского округа имени К. Аухадиева на 2018-2020 годы" № 19-2 (зарегистрировано в Реестре государственной регистрации нормативных правовых актов за № 5437, опубликовано в Эталонном контрольном банке нормативных правовых актов Республики Казахстан в электронном виде от 22 января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Самарского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57 323,1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27 128,0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3 013,1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27 182,0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57 323,1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57 323,1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57 323,1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35 024,4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