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bac1" w14:textId="c51b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Урджарского района Восточно-Казахстанской области от 16 февраля 2018 года № 60. Зарегистрировано Департаментом юстиции Восточно-Казахстанской области 6 марта 2018 года № 5515. Утратило силу постановлением акимата Урджарского района Восточно-Казахстанской области от 27 сентября 2019 года № 307.</w:t>
      </w:r>
    </w:p>
    <w:p>
      <w:pPr>
        <w:spacing w:after="0"/>
        <w:ind w:left="0"/>
        <w:jc w:val="both"/>
      </w:pPr>
      <w:r>
        <w:rPr>
          <w:rFonts w:ascii="Times New Roman"/>
          <w:b w:val="false"/>
          <w:i w:val="false"/>
          <w:color w:val="ff0000"/>
          <w:sz w:val="28"/>
        </w:rPr>
        <w:t xml:space="preserve">
      Сноска. Утратило силу постановлением акимата Урджарского района Восточно-Казахстанской области от 27.09.2019 </w:t>
      </w:r>
      <w:r>
        <w:rPr>
          <w:rFonts w:ascii="Times New Roman"/>
          <w:b w:val="false"/>
          <w:i w:val="false"/>
          <w:color w:val="ff0000"/>
          <w:sz w:val="28"/>
        </w:rPr>
        <w:t>№ 307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Урджарского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Урджарского района" в установленном законодательном порядке Республики Казахстан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bookmarkEnd w:id="5"/>
    <w:bookmarkStart w:name="z7" w:id="6"/>
    <w:p>
      <w:pPr>
        <w:spacing w:after="0"/>
        <w:ind w:left="0"/>
        <w:jc w:val="both"/>
      </w:pPr>
      <w:r>
        <w:rPr>
          <w:rFonts w:ascii="Times New Roman"/>
          <w:b w:val="false"/>
          <w:i w:val="false"/>
          <w:color w:val="000000"/>
          <w:sz w:val="28"/>
        </w:rPr>
        <w:t>
      4) а размещение настоящего постановления на интернет-ресурсе акимата Урджарского района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района Сарбаевой А.Н.</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Урджарского района </w:t>
            </w:r>
            <w:r>
              <w:br/>
            </w:r>
            <w:r>
              <w:rPr>
                <w:rFonts w:ascii="Times New Roman"/>
                <w:b w:val="false"/>
                <w:i w:val="false"/>
                <w:color w:val="000000"/>
                <w:sz w:val="20"/>
              </w:rPr>
              <w:t>от "</w:t>
            </w:r>
            <w:r>
              <w:rPr>
                <w:rFonts w:ascii="Times New Roman"/>
                <w:b w:val="false"/>
                <w:i w:val="false"/>
                <w:color w:val="000000"/>
                <w:sz w:val="20"/>
                <w:u w:val="single"/>
              </w:rPr>
              <w:t>16</w:t>
            </w:r>
            <w:r>
              <w:rPr>
                <w:rFonts w:ascii="Times New Roman"/>
                <w:b w:val="false"/>
                <w:i w:val="false"/>
                <w:color w:val="000000"/>
                <w:sz w:val="20"/>
              </w:rPr>
              <w:t xml:space="preserve">" </w:t>
            </w:r>
            <w:r>
              <w:rPr>
                <w:rFonts w:ascii="Times New Roman"/>
                <w:b w:val="false"/>
                <w:i w:val="false"/>
                <w:color w:val="000000"/>
                <w:sz w:val="20"/>
                <w:u w:val="single"/>
              </w:rPr>
              <w:t>февраля</w:t>
            </w:r>
            <w:r>
              <w:rPr>
                <w:rFonts w:ascii="Times New Roman"/>
                <w:b w:val="false"/>
                <w:i w:val="false"/>
                <w:color w:val="000000"/>
                <w:sz w:val="20"/>
              </w:rPr>
              <w:t xml:space="preserve"> 2018 года № </w:t>
            </w:r>
            <w:r>
              <w:rPr>
                <w:rFonts w:ascii="Times New Roman"/>
                <w:b w:val="false"/>
                <w:i w:val="false"/>
                <w:color w:val="000000"/>
                <w:sz w:val="20"/>
                <w:u w:val="single"/>
              </w:rPr>
              <w:t>60</w:t>
            </w:r>
            <w:r>
              <w:rPr>
                <w:rFonts w:ascii="Times New Roman"/>
                <w:b w:val="false"/>
                <w:i w:val="false"/>
                <w:color w:val="000000"/>
                <w:sz w:val="20"/>
              </w:rPr>
              <w:t xml:space="preserve"> </w:t>
            </w:r>
          </w:p>
        </w:tc>
      </w:tr>
    </w:tbl>
    <w:bookmarkStart w:name="z11"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4045"/>
        <w:gridCol w:w="1935"/>
        <w:gridCol w:w="3467"/>
        <w:gridCol w:w="1429"/>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Урджарского района"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"Межрайонная районная больница Урджарского района"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"Дом культура" акимата Урджарского района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"Урджар-Вет" акимата Урджарского района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и социальных программ Урджарского района"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