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fbef7" w14:textId="e6fbe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города Шемонаиха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24 декабря 2018 года № 408 и решение Шемонаихинского районного маслихата Восточно-Казахстанской области от 24 декабря 2018 года № 32/5-VI. Зарегистрировано Управлением юстиции Шемонаихинского района Департамента юстиции Восточно-Казахстанской области 9 января 2019 года № 5-19-202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12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города Шемонаиха, на основании заключения ономастической комиссии Восточно-Казахстанской области от 26 ноября 2018 года акимат Шемонаихинского района ПОСТАНОВЛЯЕТ и Шемонаихинский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города Шемонаиха: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Советская в улицу имени Анатолия Иванова;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Урицкого в улицу имени Серікқазы Бекбосынова;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Чапаева в улицу имени Александра Капорина.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совместные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Шемонаихинского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Горьковой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Геберт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Шемонаихинского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