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da5e" w14:textId="349d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Бокейординского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17 августа 2018 года № 19-3. Зарегистрировано Департаментом юстиции Западно-Казахстанской области 10 сентября 2018 года № 5334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 силу решение Бокейординского районного маслихата от 4 марта 2009 года № 12-4 "Об утверждении базовых ставок фиксированного налога на единицу налогообложения в месяц" на государственном языке, на русском языке не принималось (зарегистрированное в Реестре государственной регистрации нормативных правовых актов №7-4-84, опубликованное 14 апреля 2009 года в газете "Орда жұлдызы").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 силу решение Бокейординского районного маслихата от 4 марта 2009 года № 12-5 "Об утверждении поправочных коэффициентов зонирования земель для целей налогообложения в Бокейординском районе" на государственном языке, на русском языке не принималось (зарегистрированное в Реестре государственной регистрации нормативных правовых актов №7-4-85, опубликованное 21 апреля 2009 года в газете "Орда жұлдызы").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