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2600" w14:textId="3c82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29 мая 2018 года № 18-3. Зарегистрировано Департаментом юстиции Западно-Казахстанской области 31 мая 2018 года № 5216. Утратило силу решением Каратобинского районного маслихата Западно-Казахстанской области от 7 июня 2024 года № 15-3</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07.06.2024 </w:t>
      </w:r>
      <w:r>
        <w:rPr>
          <w:rFonts w:ascii="Times New Roman"/>
          <w:b w:val="false"/>
          <w:i w:val="false"/>
          <w:color w:val="ff0000"/>
          <w:sz w:val="28"/>
        </w:rPr>
        <w:t>№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Министерстве юстиции Республики Казахстан 8 сентября 2017 года № 15630) Каратобинский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сельских округов Каратобинского района.</w:t>
      </w:r>
    </w:p>
    <w:bookmarkEnd w:id="1"/>
    <w:bookmarkStart w:name="z5" w:id="2"/>
    <w:p>
      <w:pPr>
        <w:spacing w:after="0"/>
        <w:ind w:left="0"/>
        <w:jc w:val="both"/>
      </w:pPr>
      <w:r>
        <w:rPr>
          <w:rFonts w:ascii="Times New Roman"/>
          <w:b w:val="false"/>
          <w:i w:val="false"/>
          <w:color w:val="000000"/>
          <w:sz w:val="28"/>
        </w:rPr>
        <w:t>
      2. Руководителю аппарата Каратобинского районного маслихата (Жангазиев Ж.) обеспечить государственную регистрацию данного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6" w:id="3"/>
    <w:p>
      <w:pPr>
        <w:spacing w:after="0"/>
        <w:ind w:left="0"/>
        <w:jc w:val="both"/>
      </w:pPr>
      <w:r>
        <w:rPr>
          <w:rFonts w:ascii="Times New Roman"/>
          <w:b w:val="false"/>
          <w:i w:val="false"/>
          <w:color w:val="000000"/>
          <w:sz w:val="28"/>
        </w:rPr>
        <w:t>
      3. Настоящее решение вводится в действие для сельских округов с численностью населения более двух тысяч человек со дня первого официального опубликования и для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Г.Мырзагали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Каратобинского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Западно-Казахстанской области </w:t>
            </w:r>
            <w:r>
              <w:br/>
            </w:r>
            <w:r>
              <w:rPr>
                <w:rFonts w:ascii="Times New Roman"/>
                <w:b w:val="false"/>
                <w:i w:val="false"/>
                <w:color w:val="000000"/>
                <w:sz w:val="20"/>
              </w:rPr>
              <w:t>от 29 мая 2018 года № 18-3</w:t>
            </w:r>
          </w:p>
        </w:tc>
      </w:tr>
    </w:tbl>
    <w:bookmarkStart w:name="z10" w:id="4"/>
    <w:p>
      <w:pPr>
        <w:spacing w:after="0"/>
        <w:ind w:left="0"/>
        <w:jc w:val="left"/>
      </w:pPr>
      <w:r>
        <w:rPr>
          <w:rFonts w:ascii="Times New Roman"/>
          <w:b/>
          <w:i w:val="false"/>
          <w:color w:val="000000"/>
        </w:rPr>
        <w:t xml:space="preserve"> Регламент собрания собрания местного сообщества сельских округов Каратобинского района Западно-Казахстанской области</w:t>
      </w:r>
    </w:p>
    <w:bookmarkEnd w:id="4"/>
    <w:p>
      <w:pPr>
        <w:spacing w:after="0"/>
        <w:ind w:left="0"/>
        <w:jc w:val="both"/>
      </w:pPr>
      <w:r>
        <w:rPr>
          <w:rFonts w:ascii="Times New Roman"/>
          <w:b w:val="false"/>
          <w:i w:val="false"/>
          <w:color w:val="ff0000"/>
          <w:sz w:val="28"/>
        </w:rPr>
        <w:t xml:space="preserve">
      Сноска. Приложение – в редакции решения Каратобинского районного маслихата Западно-Казахстанской области от 07.12.2021 </w:t>
      </w:r>
      <w:r>
        <w:rPr>
          <w:rFonts w:ascii="Times New Roman"/>
          <w:b w:val="false"/>
          <w:i w:val="false"/>
          <w:color w:val="ff0000"/>
          <w:sz w:val="28"/>
        </w:rPr>
        <w:t>№ 10-11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Каратобинского района Западно-Казахстанской области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Республики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6"/>
    <w:bookmarkStart w:name="z13"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7"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Регламент собрания утверждается Каратобинским районным маслихатом (далее – районный маслихат).</w:t>
      </w:r>
    </w:p>
    <w:bookmarkEnd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Start w:name="z20"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21" w:id="1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
    <w:bookmarkStart w:name="z22" w:id="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6"/>
    <w:bookmarkStart w:name="z23" w:id="17"/>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7"/>
    <w:bookmarkStart w:name="z24" w:id="18"/>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8"/>
    <w:bookmarkStart w:name="z25" w:id="19"/>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9"/>
    <w:bookmarkStart w:name="z26" w:id="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0"/>
    <w:bookmarkStart w:name="z27" w:id="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1"/>
    <w:bookmarkStart w:name="z28" w:id="2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2"/>
    <w:bookmarkStart w:name="z29" w:id="2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3"/>
    <w:bookmarkStart w:name="z30" w:id="24"/>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4"/>
    <w:bookmarkStart w:name="z31" w:id="25"/>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5"/>
    <w:bookmarkStart w:name="z32" w:id="2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6"/>
    <w:bookmarkStart w:name="z33" w:id="27"/>
    <w:p>
      <w:pPr>
        <w:spacing w:after="0"/>
        <w:ind w:left="0"/>
        <w:jc w:val="both"/>
      </w:pPr>
      <w:r>
        <w:rPr>
          <w:rFonts w:ascii="Times New Roman"/>
          <w:b w:val="false"/>
          <w:i w:val="false"/>
          <w:color w:val="000000"/>
          <w:sz w:val="28"/>
        </w:rPr>
        <w:t>
      другие текущие вопросы местного сообщества.</w:t>
      </w:r>
    </w:p>
    <w:bookmarkEnd w:id="27"/>
    <w:bookmarkStart w:name="z34" w:id="28"/>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bookmarkEnd w:id="28"/>
    <w:bookmarkStart w:name="z35" w:id="2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9"/>
    <w:bookmarkStart w:name="z36" w:id="3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0"/>
    <w:bookmarkStart w:name="z37" w:id="3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
    <w:bookmarkStart w:name="z38" w:id="3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2"/>
    <w:bookmarkStart w:name="z39" w:id="3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3"/>
    <w:bookmarkStart w:name="z40" w:id="3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4"/>
    <w:bookmarkStart w:name="z41" w:id="3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5"/>
    <w:bookmarkStart w:name="z42" w:id="3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6"/>
    <w:bookmarkStart w:name="z43" w:id="3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7"/>
    <w:bookmarkStart w:name="z44" w:id="3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8"/>
    <w:bookmarkStart w:name="z45" w:id="3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9"/>
    <w:bookmarkStart w:name="z46" w:id="4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0"/>
    <w:bookmarkStart w:name="z47" w:id="4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
    <w:bookmarkStart w:name="z48" w:id="42"/>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42"/>
    <w:bookmarkStart w:name="z49" w:id="4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3"/>
    <w:bookmarkStart w:name="z50" w:id="4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4"/>
    <w:bookmarkStart w:name="z51" w:id="4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5"/>
    <w:bookmarkStart w:name="z52" w:id="4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53" w:id="4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7"/>
    <w:bookmarkStart w:name="z54" w:id="4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8"/>
    <w:bookmarkStart w:name="z55" w:id="4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
    <w:bookmarkStart w:name="z56" w:id="5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0"/>
    <w:bookmarkStart w:name="z57" w:id="51"/>
    <w:p>
      <w:pPr>
        <w:spacing w:after="0"/>
        <w:ind w:left="0"/>
        <w:jc w:val="both"/>
      </w:pPr>
      <w:r>
        <w:rPr>
          <w:rFonts w:ascii="Times New Roman"/>
          <w:b w:val="false"/>
          <w:i w:val="false"/>
          <w:color w:val="000000"/>
          <w:sz w:val="28"/>
        </w:rPr>
        <w:t>
      1) дата и место проведения собрания;</w:t>
      </w:r>
    </w:p>
    <w:bookmarkEnd w:id="51"/>
    <w:bookmarkStart w:name="z58" w:id="52"/>
    <w:p>
      <w:pPr>
        <w:spacing w:after="0"/>
        <w:ind w:left="0"/>
        <w:jc w:val="both"/>
      </w:pPr>
      <w:r>
        <w:rPr>
          <w:rFonts w:ascii="Times New Roman"/>
          <w:b w:val="false"/>
          <w:i w:val="false"/>
          <w:color w:val="000000"/>
          <w:sz w:val="28"/>
        </w:rPr>
        <w:t>
      2) количество и список членов собрания;</w:t>
      </w:r>
    </w:p>
    <w:bookmarkEnd w:id="52"/>
    <w:bookmarkStart w:name="z59" w:id="5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3"/>
    <w:bookmarkStart w:name="z60" w:id="5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4"/>
    <w:bookmarkStart w:name="z61" w:id="5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5"/>
    <w:bookmarkStart w:name="z62" w:id="5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6"/>
    <w:bookmarkStart w:name="z63" w:id="5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57"/>
    <w:bookmarkStart w:name="z64" w:id="5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8"/>
    <w:bookmarkStart w:name="z65" w:id="5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59"/>
    <w:bookmarkStart w:name="z66" w:id="6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0"/>
    <w:bookmarkStart w:name="z67" w:id="6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1"/>
    <w:bookmarkStart w:name="z68" w:id="62"/>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Start w:name="z69" w:id="6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3"/>
    <w:bookmarkStart w:name="z70" w:id="6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4"/>
    <w:bookmarkStart w:name="z71" w:id="6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65"/>
    <w:bookmarkStart w:name="z72" w:id="6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