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f560" w14:textId="bacf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маслихата от 26 марта 2013 года № 9-2 "Об утверждении Правил определения размера и порядка оказания жилищной помощи малообеспеченным семьям (гражданам) в Каратобинском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22 июня 2018 года № 19-3. Зарегистрировано Департаментом юстиции Западно-Казахстанской области 28 июня 2018 года № 5262. Утратило силу решением Каратобинского районного маслихата Западно-Казахстанской области от 22 февраля 2024 года № 12-2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22.02.2024 </w:t>
      </w:r>
      <w:r>
        <w:rPr>
          <w:rFonts w:ascii="Times New Roman"/>
          <w:b w:val="false"/>
          <w:i w:val="false"/>
          <w:color w:val="ff0000"/>
          <w:sz w:val="28"/>
        </w:rPr>
        <w:t>№ 12-2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16 апреля 1997 года </w:t>
      </w:r>
      <w:r>
        <w:rPr>
          <w:rFonts w:ascii="Times New Roman"/>
          <w:b w:val="false"/>
          <w:i w:val="false"/>
          <w:color w:val="000000"/>
          <w:sz w:val="28"/>
        </w:rPr>
        <w:t>"О 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 2314 "Об утверждении Правил предоставления жилищной помощи"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26 марта 2013 года № 9-2 "Об утверждении Правил определения размера и порядка оказания жилищной помощи малообеспеченным семьям (гражданам) в Каратобинском районе" (зарегистрированное в Реестре государственной регистрации нормативных правовых актов № 3279, опубликованное 8 мая 2013 года в газете "Қаратөбе өңірі")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Каратобинском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восьмым абзацем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 и 4-2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 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документа, удостоверяющего личность заявителя (оригинал представляется для идентификации личности);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адресной справки с места жительства на заявителя (за исключением сведений, получаемых из соответствующих государственных информационных систем);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справки с места работы либо справки о регистрации в качестве безработного лица;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сведений об алиментах на детей и других иждивенцев;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банковского счета;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счета о размерах ежемесячных взносов на содержание жилого дома (жилого здания);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счета на потребление коммунальных услуг;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квитанции-счета за услуги телекоммуникаций или копии договора на оказание услуг связи;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пунктом 5-5 настоящих Правил.";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5-3, 5-4, 5-5 и 5-6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 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 В случае представления неполного пакета документов, предусмотренного пунктом 5 настоящих Правил, работник Государственной корпорации выдает расписку об отказе в приеме документов.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 В случае обращения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 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 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 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 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Г.Мырзагали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