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1f4" w14:textId="5eea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20 декабря 2017 года № 19-2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октября 2018 года № 29-2. Зарегистрировано Департаментом юстиции Западно-Казахстанской области 26 октября 2018 года № 5363.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4 123 782 тысячи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 – 3 633 097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4 148 884 тысячи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631 795 тысяч тенге, в том числе на:";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 – 11 827 тысяч тенге;";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18 142 тысячи тенге;";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616 358 тысяч тенге, в том числе на:";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 – 1 986 тысяч тенге;";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государственного образовательного заказа в дошкольных организациях образования – 8 258 тысяч тенге;";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207 090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одноэтажных одноквартирных трехкомнатных арендных коммунальных жилых домов №1, №2, №3, №4, №5, №6, №7 в северной части села Таскала Таскалинского района Западно-Казахстанской области – 78 506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водопроводов сел Атамекен, Калмакшабын, Алмалы Таскалинского района Западно-Казахстанской области – 28 240 тысяч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октября 2018 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4 123 782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4 148 884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