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6014" w14:textId="a746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27 марта 2018 года № 90. Зарегистрировано Департаментом юстиции Западно-Казахстанской области 6 апреля 2018 года № 5130. Утратило силу постановлением акимата Теректинского района Западно-Казахстанской области от 17 мая 2023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Теректинского района Западно-Казахстанской области от 17.05.2023 </w:t>
      </w:r>
      <w:r>
        <w:rPr>
          <w:rFonts w:ascii="Times New Roman"/>
          <w:b w:val="false"/>
          <w:i w:val="false"/>
          <w:color w:val="ff0000"/>
          <w:sz w:val="28"/>
        </w:rPr>
        <w:t>№ 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28 марта 2017 года № 89 "Об 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 4782, опубликованное 28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Теректинского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Теректинского района А.Байгазиева.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марта 2018 года № 90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Теректинского района Западно-Казахстанской области от 26.05.2022 </w:t>
      </w:r>
      <w:r>
        <w:rPr>
          <w:rFonts w:ascii="Times New Roman"/>
          <w:b w:val="false"/>
          <w:i w:val="false"/>
          <w:color w:val="000000"/>
          <w:sz w:val="28"/>
        </w:rPr>
        <w:t>№ 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постановления акимата Теректинского района Западно-Казахстанской области от 26.05.2022 </w:t>
      </w:r>
      <w:r>
        <w:rPr>
          <w:rFonts w:ascii="Times New Roman"/>
          <w:b w:val="false"/>
          <w:i w:val="false"/>
          <w:color w:val="000000"/>
          <w:sz w:val="28"/>
        </w:rPr>
        <w:t>№ 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акимата Теректинского района Западно-Казахстанской области от 26.05.2022 </w:t>
      </w:r>
      <w:r>
        <w:rPr>
          <w:rFonts w:ascii="Times New Roman"/>
          <w:b w:val="false"/>
          <w:i w:val="false"/>
          <w:color w:val="000000"/>
          <w:sz w:val="28"/>
        </w:rPr>
        <w:t>№ 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индикаторам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получателей;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Start w:name="z11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     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     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     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