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fb72" w14:textId="50af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9 октября 2018 года № 181. Зарегистрировано Департаментом юстиции Западно-Казахстанской области 7 ноября 2018 года № 5394. Утратило силу постановлением акимата Чингирлауского района Западно-Казахстанской области от 17 июня 2024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17.06.2024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схему пастбищеоборотов на основании геоботанического обследования пастбищ по Чингирлаускому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(Т.Сагынгереев)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заместителя акима района Г.Бейсена.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октября 2018 года №181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Чингирлаускому району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граница района;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граница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земельные участки землепользователей по учету;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приемлемые схемы пастбищеоборотов;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внешние и внутренние границы площадей и пастбищ, в том числе сезонные, объектов пастбищной инфраструктуры;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доступ пастбищепользователей к водоисточникам (озерам, рекам, прудам, копаням, оросительным или обводнительным каналам, трубчатым или шахтным колодцам);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 и перемещения его на предоставляемые пастбища;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темно-каштановый.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аббревиатуры: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ГЛФ - государственный лесной фонд.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