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207d" w14:textId="1022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разработке стратегий развития городов республиканского и областного значений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января 2019 года № 3. Зарегистрирован в Министерстве юстиции Республики Казахстан 14 января 2019 года № 18174.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29.04.2022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стратегий развития городов республиканского и областного значений.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разработке стратегий развития городов республиканского и областного значений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разработке стратегий развития городов республиканского и областного значений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раскрывает подходы по разработке стратегий развития городов республиканского и областного значений.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29.04.2022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стратегии развития города республиканского или областного значения осуществляется в целях моделирования, формирования видения и определения приоритетов, целей, целевых индикаторов, задач и путей их достижения.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города республиканского или областного значения (далее – стратегия) – стратегия развития города республиканского значения, областного центра, а также города Семей с учетом перспективной численности городского населения до 2050 года (далее – город);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благополучатели стратегии – жители соответствующего города и прилегающих к нему других населенных пунктов или функционального городского района.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стратегии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стратегии состоит из двух этапов: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развития города;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развития города до 2050 года.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этапе анализа развития города выявляются: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 тенденции, существующие во внутренней (социально-экономическое развитие города и прилегающих к нему населенных пунктов за предыдущие годы) и внешней (экономические процессы в республике и сопредельных странах, прямо влияющие на развитие города) среде;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возможностей и потенциальных угроз развития города;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решение которых необходимо для дальнейшего развития города.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Этап анализа развития города предусматривает: изучение внешних и внутренних факторов, статистических данных, проведение интервью, опросов, фокус-групп, консультаций с заинтересованными сторонами. При проведении анализа, как один из методов, используется SWOT-анализ.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используются при разработке стратегии с учетом видения развития и стратегических направлений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Разрабатываемые направления стратегии нацеливаются на реализацию видения развития города.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каждого стратегического направления описываются текущая ситуация, проблемы, пути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этапе планирования стратегии определяются целевые индикаторы и их значения.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стратегии применяются: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международных, отечественных рейтингов, основанные на опросных данных;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с данными на настоящий момент по лучшим городам мира (по различным рейтингам).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 стратегии осуществляется с учетом развития близко расположенных к соответствующему городу населенных пунктов (моно-и малых городов, сел), составляющих функциональный городской район.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Реализация стратегии будет направлена на достижение целей Стратегии развития Казахстана до 2050 года.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Стратегия разрабатывается до 2050 года.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стратегии рекомендуется осуществлять с привлечением организаций, экспертов, имеющих опыт современного стратегического планирования в данной сфере. В целях недопущения необоснованных и завышенных расходов на проведение исследования и привлечение консультантов местный исполнительный орган – разработчик проекта стратегии составляет расчеты стоимости исследования и представляет в установленном порядке в составе бюджетной заявки в местный уполномоченный орган по государственному планированию для рассмотрения областной (города республиканского значения, столицы) бюджетной комиссии.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проекту стратегии проводятся общественные слушания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национальной экономики РК от 29.04.2022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проведения общественных слушаний проект стратегии согласовывается с центральным уполномоченным органом по государственному планированию. При этом акиматы городов республиканского значения и столицы согласовывают проект стратегии с акиматами прилегающих к ним областей.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согласования с центральным уполномоченным органом по государственному планированию проект стратегии утверждается по согласованию с Администрацией Президента Республики Казахстан на сессии маслихатов областей, городов республиканского значения, столицы, по представлению акиматов соответствующих административно-территориальных единиц в соответствии с законодательством Республики Казахстан о местном государственном управлении и самоуправлении.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Структура стратегии развития городов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стратегии включает: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развития города;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опыт с выводами применительно к городу;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видение развития города;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стратегические направления развития города: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креативная экономика города;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человеческое развитие;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окружающая среда;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smartcity/ цифровизация;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городское планирование;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целевые индикаторы;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 реализации и мониторинга (контроля).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Раздел анализа текущей ситуации развития города содержит динамику численности населения за последние 10 лет, сальдо миграции, состав населения по образовательному уровню, долю NEET (поколение молодых людей, которые в силу различных факторов экономического, социального характера не работают и не учатся), долю студентов высших учебных заведений в общей численности населения города и ее динамику за последние 10 лет, уровень младенческой и материнской смертности и их динамика за последние 10 лет, краткую характеристику высших учебных заведений, заведений технического и профессионального образования, рейтинг вузов города по международным классификациям, а также структуру занятости населения и другие важные аспекты социально-экономического развития города.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Раздел международного опыта содержит примеры планирования и успешного развития крупных городов высокоразвитых стран (Вена, Мельбурн, Дублин и другие) применительно к планированию и развитию до 2050 года рассматриваемого города.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Видение развития города составляется в соответствии с документами, предусмотренными пунктом 12 настоящей Методики.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Видение развития города имеет характер всеобъемлющей и общей цели, описывает желаемые долгосрочные результаты, отражает приоритеты в отношении будущего развития города с учетом его резервов роста.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Раздел креативная экономика города содержит: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перспектив развития видов экономической деятельности, создания новых инновационных видов деятельности, готовности и потребностей в инфраструктуре следующих поколений;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развитием креативной экономики города, влиянием внешних и внутренних факторов на перспективы развития города и создание новых направлений развития экономики и/или модернизации текущих или заброшенных производств.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развития креативной экономики города используются методики международных рейтинговых агентств Doing Business, Economic Complexity Atlas, World’s Best Cities и показатели развития и экономики Организации экономического сотрудничества и развития (далее – ОЭСР).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Раздел Развитие человеческого капитала включает анализ ситуации в городе по уровню образования, квалификации рабочей силы, наличия организаций профессионального образования, ожидаемой продолжительности жизни, а также описание задач и проблем и путей их решения.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решения взаимоувязаны с текущими процессами и тенденциями, в том числе демографическими, миграцией, экономическим развитием, а также с предполагаемыми будущими изменениями развития человеческого капитала во взаимосвязи с видением развития города.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Раздел окружающая среда содержит: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в городе развития зеленой экономики, анализа ингредиентов и объема выбросов в атмосферу и порядка очистки территорий от твердых бытовых отходов, озеленения города с указанием мер и затрат на дальнейшее его содержание;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окружающей средой города, меры по снижению выбросов в атмосферу, переработке твердых бытовых отходов по современным заводским технологиям.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Раздел smartcity/цифровизация содержит: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в городе развития "умных технологий", уровня цифровизации населения и объектов оказания государственных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функционированием "умного" города, доступа к "умным технологиям" и современным платформам, информационные технологии безопасности.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развития креативной экономики города используются методики и показатели ОЭСР, международных рейтинговых агентств, и опросы населения касательно развития технологий и предлагаемых решениях по дальнейшей цифровизации.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Раздел Городское планирование содержит: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текущей ситуации городского планирования и строительства значимых социальных и логистических объектов;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решение задач и проблем, связанных с пространственным планированием, осведомленностью и поддержкой населения планируемых мер по градостроительной и архитектурной деятельности.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городского планирования используются подходы Организации объединенных нации Хабитат (ООН-Хабитат), ОЭСР и Всемирного банка, опросы населения по предлагаемому пространственному развитию города.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Целевые индикаторы рассматриваются на соответствие следующим критериям: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их сравнения в динамике за планируемый период;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достаточных информационных и технических ресурсов для оценки их достижения;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характеристики;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достижимость и измеримость;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промежуточных значений с шагом в 5 лет для проведения мониторинга и оценки их достижения;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целевые индикаторы, которые несут в себе ключевые изменения, характеризующие решение выявленных проблем и необходимые для оценки достижения целей.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целевого индикатора разработчиком определяются источники информации и средства сбора данных.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проекта стратегии общее число индикаторов определяются разработчиком самостоятельно.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целевые индикаторы: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Креативная экономика города: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экономической сложности;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городов Doing Business;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с показателями Топ-10 лучших городов мира согласно международным рейтинговым агентствам Doing Business, Economic Complexity Atlas, World’s Best Cities;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показатели ОЭСР по развитию и экономике.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человеческого капитала: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ожидаемая продолжительность жизни, лет;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студентов высших учебных заведений и колледжей от населения города, в процентном выражении %;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NEET.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Окружающая среда: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загрязнения атмосферы по шкале индекс загрязнения атмосферы;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переработки твердых бытовых отходов в заводских условиях по стандартам наиболее развитых стран, в процентном выражении %;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возобновляемого источника энергии в энергетике.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Smartcity/ цифровизация: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инноваций и технологий ОЭСР.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Городское планирование: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населения планами развития города.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