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6c25" w14:textId="c9f6c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инвестициям и развитию Республики Казахстан от 30 января 2015 года № 81 "Об утверждении типового договора на туристское обслуживание"</w:t>
      </w:r>
    </w:p>
    <w:p>
      <w:pPr>
        <w:spacing w:after="0"/>
        <w:ind w:left="0"/>
        <w:jc w:val="both"/>
      </w:pPr>
      <w:r>
        <w:rPr>
          <w:rFonts w:ascii="Times New Roman"/>
          <w:b w:val="false"/>
          <w:i w:val="false"/>
          <w:color w:val="000000"/>
          <w:sz w:val="28"/>
        </w:rPr>
        <w:t>Приказ Министра культуры и спорта Республики Казахстан от 23 января 2019 года № 12. Зарегистрирован в Министерстве юстиции Республики Казахстан 25 января 2019 года № 18242</w:t>
      </w:r>
    </w:p>
    <w:p>
      <w:pPr>
        <w:spacing w:after="0"/>
        <w:ind w:left="0"/>
        <w:jc w:val="both"/>
      </w:pPr>
      <w:bookmarkStart w:name="z4" w:id="0"/>
      <w:r>
        <w:rPr>
          <w:rFonts w:ascii="Times New Roman"/>
          <w:b w:val="false"/>
          <w:i w:val="false"/>
          <w:color w:val="000000"/>
          <w:sz w:val="28"/>
        </w:rPr>
        <w:t xml:space="preserve">
      В соответствии с подпунктом 20-1)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13 июня 2001 года "О туристской деятельности в Республике Казахстан" ПРИКАЗЫВАЮ:</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января 2015 года № 81 "Об утверждении типового договора на туристское обслуживание" (зарегистрированный в Реестре государственной регистрации нормативных правовых актов за № 10604, опубликованный 14 апреля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туристское обслуживание,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дополнить подпунктом 2-1) следующего содержания:</w:t>
      </w:r>
    </w:p>
    <w:bookmarkStart w:name="z9" w:id="3"/>
    <w:p>
      <w:pPr>
        <w:spacing w:after="0"/>
        <w:ind w:left="0"/>
        <w:jc w:val="both"/>
      </w:pPr>
      <w:r>
        <w:rPr>
          <w:rFonts w:ascii="Times New Roman"/>
          <w:b w:val="false"/>
          <w:i w:val="false"/>
          <w:color w:val="000000"/>
          <w:sz w:val="28"/>
        </w:rPr>
        <w:t>
      "2-1) выбор страховой организации для заключения договора обязательного страхования туриста и получение страхового сертификата;";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дополнить подпунктом 2-1) следующего содержания:</w:t>
      </w:r>
    </w:p>
    <w:bookmarkStart w:name="z11" w:id="4"/>
    <w:p>
      <w:pPr>
        <w:spacing w:after="0"/>
        <w:ind w:left="0"/>
        <w:jc w:val="both"/>
      </w:pPr>
      <w:r>
        <w:rPr>
          <w:rFonts w:ascii="Times New Roman"/>
          <w:b w:val="false"/>
          <w:i w:val="false"/>
          <w:color w:val="000000"/>
          <w:sz w:val="28"/>
        </w:rPr>
        <w:t>
      "2-1) запросить наименование страховой организации, с которым турист, выезжающий за рубеж, изъявляет намерение заключить договор обязательного страхования туриста;";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3" w:id="5"/>
    <w:p>
      <w:pPr>
        <w:spacing w:after="0"/>
        <w:ind w:left="0"/>
        <w:jc w:val="both"/>
      </w:pPr>
      <w:r>
        <w:rPr>
          <w:rFonts w:ascii="Times New Roman"/>
          <w:b w:val="false"/>
          <w:i w:val="false"/>
          <w:color w:val="000000"/>
          <w:sz w:val="28"/>
        </w:rPr>
        <w:t>
      "22. В случае несоответствия качества и (или) объема туристских услуг условиям Договора по прибытии в другую страну либо по маршруту следования ответственность за неисполнение или ненадлежащее исполнение условий Договора несет туристский оператор, сформировавший реализуемый туристский продукт (в том числе за неоказание или ненадлежащее оказание туристам услуг, входящих в туристский продукт, независимо от того, кем должны были оказываться или оказывались эти услуги).";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дополнить подпунктом 6) следующего содержания:</w:t>
      </w:r>
    </w:p>
    <w:bookmarkStart w:name="z15" w:id="6"/>
    <w:p>
      <w:pPr>
        <w:spacing w:after="0"/>
        <w:ind w:left="0"/>
        <w:jc w:val="both"/>
      </w:pPr>
      <w:r>
        <w:rPr>
          <w:rFonts w:ascii="Times New Roman"/>
          <w:b w:val="false"/>
          <w:i w:val="false"/>
          <w:color w:val="000000"/>
          <w:sz w:val="28"/>
        </w:rPr>
        <w:t>
      "6) страховой сертификат.".</w:t>
      </w:r>
    </w:p>
    <w:bookmarkEnd w:id="6"/>
    <w:bookmarkStart w:name="z16" w:id="7"/>
    <w:p>
      <w:pPr>
        <w:spacing w:after="0"/>
        <w:ind w:left="0"/>
        <w:jc w:val="both"/>
      </w:pPr>
      <w:r>
        <w:rPr>
          <w:rFonts w:ascii="Times New Roman"/>
          <w:b w:val="false"/>
          <w:i w:val="false"/>
          <w:color w:val="000000"/>
          <w:sz w:val="28"/>
        </w:rPr>
        <w:t>
      2.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w:t>
      </w:r>
    </w:p>
    <w:bookmarkEnd w:id="7"/>
    <w:bookmarkStart w:name="z17"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8" w:id="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9"/>
    <w:bookmarkStart w:name="z19" w:id="10"/>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культуры и спорта Республики Казахстан в течение двух рабочих дней после его введения в действие;</w:t>
      </w:r>
    </w:p>
    <w:bookmarkEnd w:id="10"/>
    <w:bookmarkStart w:name="z20" w:id="11"/>
    <w:p>
      <w:pPr>
        <w:spacing w:after="0"/>
        <w:ind w:left="0"/>
        <w:jc w:val="both"/>
      </w:pPr>
      <w:r>
        <w:rPr>
          <w:rFonts w:ascii="Times New Roman"/>
          <w:b w:val="false"/>
          <w:i w:val="false"/>
          <w:color w:val="000000"/>
          <w:sz w:val="28"/>
        </w:rPr>
        <w:t>
      4) в течение двух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11"/>
    <w:bookmarkStart w:name="z21"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12"/>
    <w:bookmarkStart w:name="z22"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Мухамедиулы</w:t>
            </w:r>
            <w:r>
              <w:rPr>
                <w:rFonts w:ascii="Times New Roman"/>
                <w:b w:val="false"/>
                <w:i w:val="false"/>
                <w:color w:val="000000"/>
                <w:sz w:val="20"/>
              </w:rPr>
              <w:t>
</w:t>
            </w:r>
          </w:p>
        </w:tc>
      </w:tr>
    </w:tbl>
    <w:bookmarkStart w:name="z24"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иностранных дел</w:t>
      </w:r>
      <w:r>
        <w:br/>
      </w:r>
      <w:r>
        <w:rPr>
          <w:rFonts w:ascii="Times New Roman"/>
          <w:b w:val="false"/>
          <w:i w:val="false"/>
          <w:color w:val="000000"/>
          <w:sz w:val="28"/>
        </w:rPr>
        <w:t>Республики Казахстан</w:t>
      </w:r>
    </w:p>
    <w:bookmarkEnd w:id="14"/>
    <w:bookmarkStart w:name="z28" w:id="1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5"/>
    <w:bookmarkStart w:name="z31" w:id="1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Республика Казахстан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