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ca16" w14:textId="6bcc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учета внешнеэкономических сделок для целей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февраля 2019 года № 76. Зарегистрирован в Министерстве юстиции Республики Казахстан 15 февраля 2019 года № 18313. Утратил силу приказом Министра индустрии и инфраструктурного развития Республики Казахстан от 12 апреля 2023 года № 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июля 2007 года "Об экспортном контроле"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внешнеэкономических сделок для целей экспортного контроля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внешнеэкономических сделок для целей экспортного контроля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76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внешнеэкономических сделок для целей экспортного контроля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внешнеэкономических сделок для целей экспортного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июля 2007 года "Об экспортном контроле" (далее – Закон) и определяют порядок ведения казахстанскими участниками внешнеэкономической деятельности учета совершаемых ими внешнеэкономических сделок с продукцией, подлежащей экспортному контролю.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внешнеэкономических сделок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внешнеэкономических сделок осуществляется участниками внешнеэкономических сделок в форме учета внешнеэкономических сделок для целей экспортного контроля (далее – Форма),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на государственном 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ведется на бумажном носителе.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Форму, необходимо прошнуровать, а содержащиеся в нем листы пронумеровать. На оборотной стороне последнего листа Формы проставляются дата начала ведения Формы, количество листов в Форме, а по окончании Формы – порядковый номер последней записи в Форме и дата его закрытия. Указанные записи подтверждаются подписью физического лица или руководителя юридического лица, являющегося казахстанским участником внешнеэкономической деятельности.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Формы допускается в электронном виде при условии, что все содержащиеся в нем учетные записи в целях обеспечения их сохранности продублированы на электронных носителях информации и имеется возможность для выведения этих записей на бумажный носитель. При этом содержащиеся в Форме записи выводятся на бумажный носитель не позднее 1 месяца после окончания календарного года с соблюдением указанных требований к оформлению Формы.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Записи в Форме формируются на основе сведений о внешнеэкономической сделке, содержащихся в документах, на основании которых совершаются внешнеэкономические сделки (далее – учетные документы). Учетные документы, составленные на иностранном языке, необходимо перевести построчно на государственный или русский языки.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вносятся в Форму по факту совершения внешнеэкономической сделки (непосредственно после отражения в учетных документах внешнеэкономических операций, осуществленных в рамках такой сделки) независимо от сроков поступления платы за товары, информацию, работы, услуги или результаты интеллектуальной творческой деятельности, являющиеся предметом этой сделки.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Исправление ошибок в Форме, как в случае его ведения на бумажном носителе, так и в случае ведения в электронном виде с выводом записей на бумажный носитель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подтверждается подписью физического лица или руководителя юридического лица, являющегося казахстанским участником внешнеэкономической деятельности.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Казахстанские участники внешнеэкономической деятельности обеспечивают полноту и достоверность учета совершаемых ими внешнеэкономических сделок.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на бумажном носителе после их закрытия, а также бумажные носители учетных записей, содержащихся в Формах в электронном виде, и учетные документы хранятся казахстанскими участниками внешнеэкономической деятельности в течение 5 лет, если более длительный срок их хранения не установлен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видов (групп) товаров, работ, услуг, результатов интеллектуальной деятельности, внешнеэкономические сделки с которыми подлежат учету для целей экспортного контроля,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76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учета внешнеэкономических сделок для целей экспортного контроля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основании которого совершается внешнеэкономическая сделка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иностранном лице, участвующем во внешнеэкономической сделке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предмете внешнеэкономической сделки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внешнеэкономической сделки.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дата внесения учетной записи.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номер (при его наличии) и дата внешнеторгового договора (контракта), дополнительного соглашения к нему или иного документа, на основании которого совершается внешнеэкономическая сделка.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сведения об иностранном лице, участвующем во внешнеэкономической сделке (иностранном лице, международной организации либо ее представителе), являющегося получателем товаров, информации, услуг, результатов интеллектуальной деятельности или заказчиком работ (фамилия, инициалы и место проживания - для физического лица, наименование и местонахождение (адрес) - для юридического лица).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наименование предмета внешнеэкономической сделки, краткие сведения о нем и его функциональном назначении.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