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8e0e" w14:textId="80c8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февраля 2019 года № 121. Зарегистрирован в Министерстве юстиции Республики Казахстан 22 февраля 2019 года № 18339.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финансов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121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финансов Республики Казахстан, в которые вносятся изменения</w:t>
      </w:r>
    </w:p>
    <w:bookmarkEnd w:id="8"/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со дня его государственной регистрации).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Первого заместителя Премьер-Министра РК – Министра финансов РК от 26.07.2019 </w:t>
      </w:r>
      <w:r>
        <w:rPr>
          <w:rFonts w:ascii="Times New Roman"/>
          <w:b w:val="false"/>
          <w:i w:val="false"/>
          <w:color w:val="000000"/>
          <w:sz w:val="28"/>
        </w:rPr>
        <w:t>№ 776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декабря 2015 года № 689 "Об утверждении Правил конвоирования задержанных и лиц, заключенных под стражу, оперативно-следственными подразделениями органов государственных доходов (служба экономических расследований)" (зарегистрирован в Реестре государственной регистрации нормативных правовых актов под № 12756, опубликован 14 марта 2016 года в информационно-правовой системе "Әділет"):</w:t>
      </w:r>
    </w:p>
    <w:bookmarkEnd w:id="10"/>
    <w:bookmarkStart w:name="z4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"/>
    <w:bookmarkStart w:name="z4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конвоирования задержанных и лиц, заключенных под стражу, оперативно-следственными подразделениями органов по финансовому мониторингу (служба экономических расследований)";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конвоирования задержанных и лиц, заключенных под стражу, оперативно-следственными подразделениями органов по финансовому мониторингу (служба экономических расследований)."</w:t>
      </w:r>
    </w:p>
    <w:bookmarkEnd w:id="13"/>
    <w:bookmarkStart w:name="z4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конвоирования задержанных и лиц, заключенных под стражу, оперативно-следственными подразделениями органов государственных доходов (служба экономических расследований),утвержденных указанным приказом: </w:t>
      </w:r>
    </w:p>
    <w:bookmarkEnd w:id="14"/>
    <w:bookmarkStart w:name="z4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"/>
    <w:bookmarkStart w:name="z4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конвоирования задержанных и лиц, заключенных под стражу, оперативно-следственными подразделениями органов по финансовому мониторингу (служба экономических расследований)";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конвоирования задержанных и лиц, заключенных под стражу, оперативно-следственными подразделениями органов  по финансовому мониторингу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правоохранительной службе"  и определяют порядок конвоирования задержанных и лиц, заключенных под стражу, оперативно-следственными подразделениями органов по финансовому мониторингу (служба экономических расследований).</w:t>
      </w:r>
    </w:p>
    <w:bookmarkEnd w:id="17"/>
    <w:bookmarkStart w:name="z4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выполнения задач по конвоированию лиц, задержанных в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РК), а также лиц, в отношении которых судом санкционировано содержание под стражей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в Службе экономических расследований (далее – СЭР) Комитета по финансовому мониторингу Министерства финансов Республики Казахстан (далее – Комитет) и территориальных органах Комитета  (далее – ДЭР) создаются конвойные группы (далее – конвой) из числа сотрудников оперативных служб.";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4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Контроль за передвижением конвоя осуществляется непрерывно, дежурной частью Комитета, ДЭР по установленным каналам радио и телефонной связи.</w:t>
      </w:r>
    </w:p>
    <w:bookmarkEnd w:id="19"/>
    <w:bookmarkStart w:name="z4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Состав, назначение старшего конвоя, проведение инструктажа, порядок связи, определяются заместителем руководителя, курирующим вопросы правоохранительной деятельности Комитета, ДЭР (лицом его замещающим).</w:t>
      </w:r>
    </w:p>
    <w:bookmarkEnd w:id="20"/>
    <w:bookmarkStart w:name="z4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конвоировании женщин, в состав конвоя включаются сотрудники СЭР – женщины.";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Оперативный дежурный Комитета, ДЭР обеспечивает оперативное руководство конвоя:</w:t>
      </w:r>
    </w:p>
    <w:bookmarkEnd w:id="22"/>
    <w:bookmarkStart w:name="z4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контролирует выезд специальных автомобилей и их возвращение;</w:t>
      </w:r>
    </w:p>
    <w:bookmarkEnd w:id="23"/>
    <w:bookmarkStart w:name="z4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следит за своевременной и полной сдачей нарядами по окончании несения службы оружия, боеприпасов и других выдаваемых им специальных и технических средств.";</w:t>
      </w:r>
    </w:p>
    <w:bookmarkEnd w:id="24"/>
    <w:bookmarkStart w:name="z4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4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"Требование о конвоировании утверждается заместителем руководителя, курирующим вопросы правоохранительной деятельности Комитета, ДЭР (лицом его замещающим) и скрепляется гербовой печатью.";</w:t>
      </w:r>
    </w:p>
    <w:bookmarkEnd w:id="26"/>
    <w:bookmarkStart w:name="z4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4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необходимости с уведомлением оперативного дежурного Комитета, ДЭР доставляется в медицинское учреждение для оказания медицинской помощи.";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В случае смерти конвоируемого в пути следования, старший конвоя сообщает о данном факте оперативному дежурному Комитета, ДЭР, который вызывает оперативную группу ближайшего органа внутренних дел для проведения необходимым следственных действий.</w:t>
      </w:r>
    </w:p>
    <w:bookmarkEnd w:id="29"/>
    <w:bookmarkStart w:name="z4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следственных действий, доставляет труп умершего в ближайший морг для проведения судебно-медицинской экспертизы по постановлению следователя.</w:t>
      </w:r>
    </w:p>
    <w:bookmarkEnd w:id="30"/>
    <w:bookmarkStart w:name="z4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Конвоирование подозреваемых, обвиняемых в пределах населенного пункта осуществляется в специальных автомобилях.</w:t>
      </w:r>
    </w:p>
    <w:bookmarkEnd w:id="31"/>
    <w:bookmarkStart w:name="z4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при отсутствии специального автомобиля, на небольшие расстояния конвоирование осуществляться на легковом служебном автотранспорте. Старший конвоя сообщает о данном факте оперативному дежурному Комитета, ДЭР.";</w:t>
      </w:r>
    </w:p>
    <w:bookmarkEnd w:id="32"/>
    <w:bookmarkStart w:name="z49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"Состав, численность и вооружение конвоя определяется заместителем руководителя, курирующим вопросы правоохранительной деятельности Комитета, ДЭР (лицом его замещающим):";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Start w:name="z4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Старший конвоя поддерживает связь с дежурным Комитета, ДЭР в пути следования до пункта назначения.</w:t>
      </w:r>
    </w:p>
    <w:bookmarkEnd w:id="35"/>
    <w:bookmarkStart w:name="z4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движения и охраны конвоируемых, специальные автомобили оборудуются проблесковыми маячками, радиостанциями с выводом сигнала на пульт дежурной части Комитета, ДЭР переговорными устройствами между водителем и конвоем.";</w:t>
      </w:r>
    </w:p>
    <w:bookmarkEnd w:id="36"/>
    <w:bookmarkStart w:name="z4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Перевозка конвоируемых воздушным транспортом допускается в случаях большой протяженности маршрута конвоирования, либо, когда воздушный транспорт является единственным средством сообщения, только с разрешения заместителя руководителя, курирующего вопросы правоохранительной деятельности Комитета, ДЭР (лица его замещающего) по согласованию с органом внутренних дел на транспорте и уведомлением эксплуатанта воздушного судна и командира воздушного судна.";</w:t>
      </w:r>
    </w:p>
    <w:bookmarkEnd w:id="38"/>
    <w:bookmarkStart w:name="z49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50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Заместитель руководителя, курирующий вопросы правоохранительной деятельности Комитета, ДЭР (лицо его замещающее):";</w:t>
      </w:r>
    </w:p>
    <w:bookmarkEnd w:id="40"/>
    <w:bookmarkStart w:name="z50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0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Заместитель руководителя, курирующий вопросы правоохранительной деятельности Комитета, ДЭР (лицо его замещающее) пункта назначения:";</w:t>
      </w:r>
    </w:p>
    <w:bookmarkEnd w:id="42"/>
    <w:bookmarkStart w:name="z50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0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Заместитель руководителя, курирующий вопросы правоохранительной деятельности Комитета, ДЭР (лицо его замещающее) пункта назначения:";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После доставления подозреваемых, обвиняемых к месту назначения старший конвоя помещает доставленного в комнату временного содержания в зданиях суда, Комитета, ДЭР, снимает наручники.";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После окончания следственных действий в здании Комитета, ДЭР принимает конвоируемого от следователя, с обязательным проведением внешнего осмотра, личного досмотра на предмет наличия телесных повреждений и запрещенных предметов.</w:t>
      </w:r>
    </w:p>
    <w:bookmarkEnd w:id="46"/>
    <w:bookmarkStart w:name="z5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изымает запрещенные предметы, о чем докладывает рапортом заместителю руководителя, курирующему вопросы правоохранительной деятельности Комитета, ДЭР (лицу его замещающего).";</w:t>
      </w:r>
    </w:p>
    <w:bookmarkEnd w:id="47"/>
    <w:bookmarkStart w:name="z5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"Состав, вид, численность, график несения службы наряда определяется заместителем руководителя, курирующим вопросы правоохранительной деятельности Комитета, ДЭР (лицом его замещающим), при охране женщин в состав наряда включается сотрудники СЭР – женщины.";</w:t>
      </w:r>
    </w:p>
    <w:bookmarkEnd w:id="49"/>
    <w:bookmarkStart w:name="z5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конвоирования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под стражу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 следственными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приказом Председателя Агентства РК по финансовому мониторингу от 13.01.2022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приказом Председателя Агентства РК по финансовому мониторингу от 07.02.2023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10.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13.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января 2018 года № 73 "Об утверждении Правил совершения таможенной очистки товаров должностными лицами органов государственных доходов" (зарегистрирован в Реестре государственной регистрации нормативных правовых актов под № 16346, опубликован19 февраля 2018 года в Эталонном контрольном банке нормативных правовых актов):</w:t>
      </w:r>
    </w:p>
    <w:bookmarkEnd w:id="51"/>
    <w:bookmarkStart w:name="z7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таможенной очистки товаров должностными лицами органов государственных доходов, утвержденных указанным приказом: </w:t>
      </w:r>
    </w:p>
    <w:bookmarkEnd w:id="52"/>
    <w:bookmarkStart w:name="z7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7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при проведении таможенного досмотра (осмотра) товаров уполномоченное должностное лицо осуществляет действия по проведению таможенного досмотра (осмотра)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413 Кодекса.</w:t>
      </w:r>
    </w:p>
    <w:bookmarkEnd w:id="54"/>
    <w:bookmarkStart w:name="z7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таможенного досмотра (осмотра) товаров уполномоченное должностное лицо посредством информационной системы направляет уведомление в специализированное подразделение (досмотровую группу), должностными лицами которого осуществляется таможенный досмотр (осмотр) (при ее наличии).</w:t>
      </w:r>
    </w:p>
    <w:bookmarkEnd w:id="55"/>
    <w:bookmarkStart w:name="z7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при проведении таможенного досмотра (осмотра) товаров признаков административного правонарушения, уполномоченное должностное лицо незамедлительно письменно информирует руководителя органа государственных доходов либо лицо, его замещающее, о выявленных нарушениях и принимает меры в соответствии с КоАП.</w:t>
      </w:r>
    </w:p>
    <w:bookmarkEnd w:id="56"/>
    <w:bookmarkStart w:name="z7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по результатам таможенного досмотра (осмотра) товаров нарушений, содержащих признаки уголовного правонарушения, уполномоченное должностное лицо передает информацию о таких нарушениях в соответствующее подразделение органа по финансовому мониторингу, в чью компетенцию входят вопросы, связанные с рассмотрением уголовных правонарушений.".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2014 года № 498</w:t>
            </w:r>
          </w:p>
        </w:tc>
      </w:tr>
    </w:tbl>
    <w:bookmarkStart w:name="z78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оперативно-следственных подразделений Комитета по финансовому мониторингу Министерства финансов Республики Казахстан (служба экономических расследований), замещаемых на конкурсной основе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со дня его государственной регистрации).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2014 года № 498</w:t>
            </w:r>
          </w:p>
        </w:tc>
      </w:tr>
    </w:tbl>
    <w:bookmarkStart w:name="z79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оперативно-следственных подразделений территориальных органов Комитета по финансовому мониторингу Министерства финансов Республики Казахстан (служба экономических расследований), замещаемых на конкурсной основе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со дня его государственной регистрации).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внеконкурсного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в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(служба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со дня его государственной регистрации).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121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121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121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121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конвоирования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под стражу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 следственными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Путевой журнал</w:t>
      </w:r>
    </w:p>
    <w:bookmarkEnd w:id="61"/>
    <w:p>
      <w:pPr>
        <w:spacing w:after="0"/>
        <w:ind w:left="0"/>
        <w:jc w:val="both"/>
      </w:pPr>
      <w:bookmarkStart w:name="z895" w:id="62"/>
      <w:r>
        <w:rPr>
          <w:rFonts w:ascii="Times New Roman"/>
          <w:b w:val="false"/>
          <w:i w:val="false"/>
          <w:color w:val="000000"/>
          <w:sz w:val="28"/>
        </w:rPr>
        <w:t>
      конвоя _____________________________________________________________________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(Комитет, наименование ДЭР)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конвоирования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под стражу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 на конвоирование подозреваемых, обвиняемых</w:t>
      </w:r>
    </w:p>
    <w:bookmarkEnd w:id="63"/>
    <w:bookmarkStart w:name="z9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 Комитета, ДЭР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руководителя,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курирующему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Комитета, ДЭР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(лицу его замещающего)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p>
      <w:pPr>
        <w:spacing w:after="0"/>
        <w:ind w:left="0"/>
        <w:jc w:val="both"/>
      </w:pPr>
      <w:bookmarkStart w:name="z902" w:id="65"/>
      <w:r>
        <w:rPr>
          <w:rFonts w:ascii="Times New Roman"/>
          <w:b w:val="false"/>
          <w:i w:val="false"/>
          <w:color w:val="000000"/>
          <w:sz w:val="28"/>
        </w:rPr>
        <w:t>
      Прошу выслать конвой на "__" часов"__" минут, "___" ____20__ года.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конвоирования лиц (поименно на обороте)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проведения следственного действия, судебного процесса)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Подлежащие конвоированию лица поступают в распоряжение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должность, фамилию)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производство следственного действия (судебного процесса) в "__" часов"__"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Ориентировочная продолжительность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Следователь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(квалификационный класс, фамилия,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конвоирования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под стражу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ст. УК подозревается, обвиняется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содержания, наименование СИ, ИВС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по внутренней изоляции (указать раздельное содержание от соучастников)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вид конвоя (обыкновенный, усиленный, особый)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предписания по порядку конвоирования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производившего обыск конвоируемых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дежурного помощника начальника СИ, дежурного ИВС о приеме конвоируемых с приложением печати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04" w:id="66"/>
      <w:r>
        <w:rPr>
          <w:rFonts w:ascii="Times New Roman"/>
          <w:b w:val="false"/>
          <w:i w:val="false"/>
          <w:color w:val="000000"/>
          <w:sz w:val="28"/>
        </w:rPr>
        <w:t>
      Следователь _____________________________________________________________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(квалификационный класс, фамилия,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конвоирования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под стражу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 Комитета, ДЭР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квалификационный класс,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отчество)</w:t>
            </w:r>
          </w:p>
        </w:tc>
      </w:tr>
    </w:tbl>
    <w:bookmarkStart w:name="z91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Предписание</w:t>
      </w:r>
    </w:p>
    <w:bookmarkEnd w:id="68"/>
    <w:p>
      <w:pPr>
        <w:spacing w:after="0"/>
        <w:ind w:left="0"/>
        <w:jc w:val="both"/>
      </w:pPr>
      <w:bookmarkStart w:name="z911" w:id="69"/>
      <w:r>
        <w:rPr>
          <w:rFonts w:ascii="Times New Roman"/>
          <w:b w:val="false"/>
          <w:i w:val="false"/>
          <w:color w:val="000000"/>
          <w:sz w:val="28"/>
        </w:rPr>
        <w:t>
      Предъявитель настоящего предписания назначен старшим конвоя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(Комитет, наименование ДЭР)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конвоирования и приема (сдачи) подозреваемых и обвиняемых в (на)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(Комитет, наименование суда, ДЭР)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Предписание действительно по "___" _____________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руководителя, курирующий вопросы правоохранительной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Комитета, ДЭР (лицо его замещающее)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(квалификационный класс, фамилия,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Оборотная сторона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конвоирования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под стражу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оперативно-следственными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bookmarkStart w:name="z9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конвоя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квалификационный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номер оружия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121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121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